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C73C3" w14:textId="77777777" w:rsidR="00717424" w:rsidRPr="00AD5D68" w:rsidRDefault="00717424" w:rsidP="00717424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AD5D68">
        <w:rPr>
          <w:rFonts w:cs="Arial"/>
          <w:sz w:val="16"/>
          <w:szCs w:val="16"/>
        </w:rPr>
        <w:t>Formato para los informes de seguimiento y evaluación institucional, que serán publicados en la página web del MEF, por temas de transparencia de la información</w:t>
      </w:r>
      <w:r>
        <w:rPr>
          <w:rFonts w:cs="Arial"/>
          <w:sz w:val="16"/>
          <w:szCs w:val="16"/>
        </w:rPr>
        <w:t>)</w:t>
      </w:r>
    </w:p>
    <w:p w14:paraId="1241FC00" w14:textId="77777777" w:rsidR="00717424" w:rsidRPr="00A05CB4" w:rsidRDefault="00717424" w:rsidP="00717424">
      <w:pPr>
        <w:jc w:val="center"/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</w:pP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>Código y Nombre de la Entidad</w:t>
      </w:r>
      <w:r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 xml:space="preserve"> </w:t>
      </w:r>
      <w:r w:rsidRPr="00A05CB4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>(Favor utilizar el logo de la Institución que emite el informe)</w:t>
      </w:r>
    </w:p>
    <w:p w14:paraId="086D3EA8" w14:textId="77777777" w:rsidR="00717424" w:rsidRPr="00A05CB4" w:rsidRDefault="00717424" w:rsidP="00717424">
      <w:pPr>
        <w:jc w:val="center"/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</w:pPr>
    </w:p>
    <w:p w14:paraId="62095E6A" w14:textId="3BFFE8BE" w:rsidR="00717424" w:rsidRPr="00A05CB4" w:rsidRDefault="00717424" w:rsidP="00717424">
      <w:pPr>
        <w:rPr>
          <w:rFonts w:ascii="Bahnschrift SemiBold SemiConden" w:hAnsi="Bahnschrift SemiBold SemiConden"/>
          <w:b/>
          <w:sz w:val="24"/>
          <w:szCs w:val="24"/>
        </w:rPr>
      </w:pP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 xml:space="preserve">Período: </w:t>
      </w: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ab/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TRIMESTRAL (</w:t>
      </w:r>
      <w:r w:rsidR="007E4C4A">
        <w:rPr>
          <w:rFonts w:ascii="Bahnschrift SemiBold SemiConden" w:hAnsi="Bahnschrift SemiBold SemiConden"/>
          <w:b/>
          <w:sz w:val="24"/>
          <w:szCs w:val="24"/>
          <w:u w:val="single"/>
        </w:rPr>
        <w:t>j</w:t>
      </w:r>
      <w:r>
        <w:rPr>
          <w:rFonts w:ascii="Bahnschrift SemiBold SemiConden" w:hAnsi="Bahnschrift SemiBold SemiConden"/>
          <w:b/>
          <w:sz w:val="24"/>
          <w:szCs w:val="24"/>
          <w:u w:val="single"/>
        </w:rPr>
        <w:t>ulio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-</w:t>
      </w:r>
      <w:r>
        <w:rPr>
          <w:rFonts w:ascii="Bahnschrift SemiBold SemiConden" w:hAnsi="Bahnschrift SemiBold SemiConden"/>
          <w:b/>
          <w:sz w:val="24"/>
          <w:szCs w:val="24"/>
          <w:u w:val="single"/>
        </w:rPr>
        <w:t>septiembre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/202</w:t>
      </w:r>
      <w:r>
        <w:rPr>
          <w:rFonts w:ascii="Bahnschrift SemiBold SemiConden" w:hAnsi="Bahnschrift SemiBold SemiConden"/>
          <w:b/>
          <w:sz w:val="24"/>
          <w:szCs w:val="24"/>
          <w:u w:val="single"/>
        </w:rPr>
        <w:t>5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 xml:space="preserve">) </w:t>
      </w:r>
    </w:p>
    <w:p w14:paraId="1C77E8DE" w14:textId="77777777" w:rsidR="00717424" w:rsidRPr="00A05CB4" w:rsidRDefault="00717424" w:rsidP="00717424">
      <w:pPr>
        <w:jc w:val="center"/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</w:pPr>
      <w:r w:rsidRPr="00A05CB4"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  <w:t>SEGUIMIENTO Y EVALUACIÓN DE LA EJECUCIÓN PRESUPUESTARIA INSTITUCIONAL</w:t>
      </w:r>
      <w:r w:rsidRPr="00A05CB4">
        <w:rPr>
          <w:rFonts w:ascii="Bahnschrift SemiBold SemiConden" w:hAnsi="Bahnschrift SemiBold SemiConden"/>
          <w:color w:val="244061" w:themeColor="accent1" w:themeShade="80"/>
          <w:sz w:val="28"/>
          <w:szCs w:val="28"/>
        </w:rPr>
        <w:t xml:space="preserve"> </w:t>
      </w:r>
    </w:p>
    <w:p w14:paraId="3F2D56C1" w14:textId="77777777" w:rsidR="00717424" w:rsidRPr="00A05CB4" w:rsidRDefault="00717424" w:rsidP="00717424">
      <w:pPr>
        <w:rPr>
          <w:rFonts w:ascii="Bahnschrift SemiCondensed" w:hAnsi="Bahnschrift SemiCondensed"/>
          <w:sz w:val="16"/>
          <w:szCs w:val="16"/>
        </w:rPr>
      </w:pPr>
      <w:r w:rsidRPr="00A05CB4" w:rsidDel="0011160A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 xml:space="preserve"> </w:t>
      </w: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>(Cifras exclusivamente en millones</w:t>
      </w:r>
      <w:r>
        <w:rPr>
          <w:rFonts w:ascii="Bahnschrift SemiCondensed" w:hAnsi="Bahnschrift SemiCondensed" w:cs="Arial"/>
          <w:color w:val="000000" w:themeColor="text1"/>
          <w:sz w:val="20"/>
          <w:szCs w:val="20"/>
        </w:rPr>
        <w:t>, cifras consolidadas</w:t>
      </w: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 xml:space="preserve">) </w:t>
      </w:r>
      <w:r w:rsidRPr="00A05CB4">
        <w:rPr>
          <w:rFonts w:ascii="Bahnschrift SemiCondensed" w:hAnsi="Bahnschrift SemiCondensed"/>
          <w:sz w:val="16"/>
          <w:szCs w:val="16"/>
        </w:rPr>
        <w:t>El Informe deberá contener el análisis de cada tema y se podrá complementar con cuadros y/o gráficos de considerarlo necesario.</w:t>
      </w:r>
    </w:p>
    <w:p w14:paraId="4965F63D" w14:textId="77777777" w:rsidR="00717424" w:rsidRPr="00A05CB4" w:rsidRDefault="00717424" w:rsidP="00717424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  <w:r w:rsidRPr="00A05CB4">
        <w:rPr>
          <w:rFonts w:ascii="Bahnschrift SemiCondensed" w:hAnsi="Bahnschrift SemiCondensed"/>
          <w:b/>
          <w:sz w:val="24"/>
          <w:szCs w:val="24"/>
        </w:rPr>
        <w:t>Introducción</w:t>
      </w:r>
    </w:p>
    <w:p w14:paraId="67A470FA" w14:textId="5E386BB9" w:rsidR="00717424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A05CB4">
        <w:rPr>
          <w:rFonts w:ascii="Bahnschrift SemiCondensed" w:hAnsi="Bahnschrift SemiCondensed"/>
          <w:sz w:val="24"/>
          <w:szCs w:val="24"/>
        </w:rPr>
        <w:t>El análisis del Informe Trimestral (</w:t>
      </w:r>
      <w:r>
        <w:rPr>
          <w:rFonts w:ascii="Bahnschrift SemiCondensed" w:hAnsi="Bahnschrift SemiCondensed"/>
          <w:sz w:val="24"/>
          <w:szCs w:val="24"/>
        </w:rPr>
        <w:t>julio</w:t>
      </w:r>
      <w:r w:rsidRPr="00A05CB4">
        <w:rPr>
          <w:rFonts w:ascii="Bahnschrift SemiBold SemiConden" w:hAnsi="Bahnschrift SemiBold SemiConden"/>
          <w:sz w:val="24"/>
          <w:szCs w:val="24"/>
        </w:rPr>
        <w:t>-</w:t>
      </w:r>
      <w:r>
        <w:rPr>
          <w:rFonts w:ascii="Bahnschrift SemiBold SemiConden" w:hAnsi="Bahnschrift SemiBold SemiConden"/>
          <w:sz w:val="24"/>
          <w:szCs w:val="24"/>
        </w:rPr>
        <w:t>septiembre</w:t>
      </w:r>
      <w:r w:rsidRPr="00A05CB4">
        <w:rPr>
          <w:rFonts w:ascii="Bahnschrift SemiBold SemiConden" w:hAnsi="Bahnschrift SemiBold SemiConden"/>
          <w:sz w:val="24"/>
          <w:szCs w:val="24"/>
        </w:rPr>
        <w:t>/202</w:t>
      </w:r>
      <w:r>
        <w:rPr>
          <w:rFonts w:ascii="Bahnschrift SemiBold SemiConden" w:hAnsi="Bahnschrift SemiBold SemiConden"/>
          <w:sz w:val="24"/>
          <w:szCs w:val="24"/>
        </w:rPr>
        <w:t>5</w:t>
      </w:r>
      <w:r w:rsidRPr="00A05CB4">
        <w:rPr>
          <w:rFonts w:ascii="Bahnschrift SemiCondensed" w:hAnsi="Bahnschrift SemiCondensed"/>
          <w:sz w:val="24"/>
          <w:szCs w:val="24"/>
        </w:rPr>
        <w:t>)</w:t>
      </w:r>
      <w:r>
        <w:rPr>
          <w:rFonts w:ascii="Bahnschrift SemiCondensed" w:hAnsi="Bahnschrift SemiCondensed"/>
          <w:sz w:val="24"/>
          <w:szCs w:val="24"/>
        </w:rPr>
        <w:t xml:space="preserve"> corresponde específicamente a las cifras devengadas en el período de análisis.</w:t>
      </w:r>
    </w:p>
    <w:p w14:paraId="2A8F1976" w14:textId="77777777" w:rsidR="00717424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4ED09A42" w14:textId="77777777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A05CB4">
        <w:rPr>
          <w:rFonts w:ascii="Bahnschrift SemiCondensed" w:hAnsi="Bahnschrift SemiCondensed"/>
          <w:sz w:val="24"/>
          <w:szCs w:val="24"/>
        </w:rPr>
        <w:t>En la fase de evaluación del ciclo presupuestario, es importante que la entidad analice los desvíos respecto a la programación, tanto financiera como en la gestión pública</w:t>
      </w:r>
      <w:r>
        <w:rPr>
          <w:rFonts w:ascii="Bahnschrift SemiCondensed" w:hAnsi="Bahnschrift SemiCondensed"/>
          <w:sz w:val="24"/>
          <w:szCs w:val="24"/>
        </w:rPr>
        <w:t>,</w:t>
      </w:r>
      <w:r w:rsidRPr="00A05CB4">
        <w:rPr>
          <w:rFonts w:ascii="Bahnschrift SemiCondensed" w:hAnsi="Bahnschrift SemiCondensed"/>
          <w:sz w:val="24"/>
          <w:szCs w:val="24"/>
        </w:rPr>
        <w:t xml:space="preserve"> y definir las acciones correctivas que sean necesarias con el objetivo de retroalimentar el ciclo presupuestario.</w:t>
      </w:r>
    </w:p>
    <w:p w14:paraId="33BAC060" w14:textId="77777777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1E72FA05" w14:textId="5D6DC15C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 xml:space="preserve">Las entidades deben </w:t>
      </w:r>
      <w:r w:rsidR="00FF2903">
        <w:rPr>
          <w:rFonts w:ascii="Bahnschrift SemiCondensed" w:hAnsi="Bahnschrift SemiCondensed"/>
          <w:sz w:val="24"/>
          <w:szCs w:val="24"/>
        </w:rPr>
        <w:t>tomar en cuenta</w:t>
      </w:r>
      <w:r w:rsidR="00FF2903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 xml:space="preserve">que </w:t>
      </w:r>
      <w:r w:rsidRPr="00A05CB4">
        <w:rPr>
          <w:rFonts w:ascii="Bahnschrift SemiCondensed" w:hAnsi="Bahnschrift SemiCondensed"/>
          <w:sz w:val="24"/>
          <w:szCs w:val="24"/>
        </w:rPr>
        <w:t>evaluar</w:t>
      </w:r>
      <w:bookmarkStart w:id="0" w:name="_GoBack"/>
      <w:r w:rsidR="00832EA8">
        <w:rPr>
          <w:rFonts w:ascii="Bahnschrift SemiCondensed" w:hAnsi="Bahnschrift SemiCondensed"/>
          <w:sz w:val="24"/>
          <w:szCs w:val="24"/>
        </w:rPr>
        <w:t>,</w:t>
      </w:r>
      <w:bookmarkEnd w:id="0"/>
      <w:r w:rsidRPr="00A05CB4">
        <w:rPr>
          <w:rFonts w:ascii="Bahnschrift SemiCondensed" w:hAnsi="Bahnschrift SemiCondensed"/>
          <w:sz w:val="24"/>
          <w:szCs w:val="24"/>
        </w:rPr>
        <w:t xml:space="preserve"> es valorar</w:t>
      </w:r>
      <w:r w:rsidRPr="00F33206">
        <w:rPr>
          <w:rFonts w:ascii="Bahnschrift SemiCondensed" w:hAnsi="Bahnschrift SemiCondensed"/>
          <w:sz w:val="24"/>
          <w:szCs w:val="24"/>
        </w:rPr>
        <w:t xml:space="preserve"> lo público con el fin de transformar lo que no funciona</w:t>
      </w:r>
      <w:r>
        <w:rPr>
          <w:rFonts w:ascii="Bahnschrift SemiCondensed" w:hAnsi="Bahnschrift SemiCondensed"/>
          <w:sz w:val="24"/>
          <w:szCs w:val="24"/>
        </w:rPr>
        <w:t xml:space="preserve"> y proponer mejoras a fin</w:t>
      </w:r>
      <w:r w:rsidRPr="00F33206">
        <w:rPr>
          <w:rFonts w:ascii="Bahnschrift SemiCondensed" w:hAnsi="Bahnschrift SemiCondensed"/>
          <w:sz w:val="24"/>
          <w:szCs w:val="24"/>
        </w:rPr>
        <w:t xml:space="preserve"> de corregir los desvíos </w:t>
      </w:r>
      <w:r>
        <w:rPr>
          <w:rFonts w:ascii="Bahnschrift SemiCondensed" w:hAnsi="Bahnschrift SemiCondensed"/>
          <w:sz w:val="24"/>
          <w:szCs w:val="24"/>
        </w:rPr>
        <w:t>de la</w:t>
      </w:r>
      <w:r w:rsidRPr="00F33206">
        <w:rPr>
          <w:rFonts w:ascii="Bahnschrift SemiCondensed" w:hAnsi="Bahnschrift SemiCondensed"/>
          <w:sz w:val="24"/>
          <w:szCs w:val="24"/>
        </w:rPr>
        <w:t xml:space="preserve"> planificaci</w:t>
      </w:r>
      <w:r>
        <w:rPr>
          <w:rFonts w:ascii="Bahnschrift SemiCondensed" w:hAnsi="Bahnschrift SemiCondensed"/>
          <w:sz w:val="24"/>
          <w:szCs w:val="24"/>
        </w:rPr>
        <w:t>ón.</w:t>
      </w:r>
      <w:r w:rsidRPr="00F33206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P</w:t>
      </w:r>
      <w:r w:rsidRPr="00F33206">
        <w:rPr>
          <w:rFonts w:ascii="Bahnschrift SemiCondensed" w:hAnsi="Bahnschrift SemiCondensed"/>
          <w:sz w:val="24"/>
          <w:szCs w:val="24"/>
        </w:rPr>
        <w:t xml:space="preserve">or </w:t>
      </w:r>
      <w:r w:rsidR="00C2124B">
        <w:rPr>
          <w:rFonts w:ascii="Bahnschrift SemiCondensed" w:hAnsi="Bahnschrift SemiCondensed"/>
          <w:sz w:val="24"/>
          <w:szCs w:val="24"/>
        </w:rPr>
        <w:t>esto,</w:t>
      </w:r>
      <w:r w:rsidR="00C2124B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>resulta fundamental medir el desempeño de los programas presupuestarios y que la información generada sirva de insumo en cada etapa del proceso presupuestario.</w:t>
      </w:r>
    </w:p>
    <w:p w14:paraId="3BEE4ECF" w14:textId="77777777" w:rsidR="00717424" w:rsidRPr="00F33206" w:rsidRDefault="00717424" w:rsidP="00717424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40522F7E" w14:textId="77777777" w:rsidR="00717424" w:rsidRPr="00F33206" w:rsidRDefault="00717424" w:rsidP="00717424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2BF4DBE0" w14:textId="77777777" w:rsidR="00717424" w:rsidRPr="00F33206" w:rsidRDefault="00717424" w:rsidP="00717424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 xml:space="preserve">      ANÁLISIS:</w:t>
      </w:r>
    </w:p>
    <w:p w14:paraId="6BA3F7D0" w14:textId="77777777" w:rsidR="00717424" w:rsidRPr="00F33206" w:rsidRDefault="00717424" w:rsidP="00717424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</w:p>
    <w:p w14:paraId="0C66E5CB" w14:textId="77777777" w:rsidR="00717424" w:rsidRDefault="00717424" w:rsidP="00717424">
      <w:pPr>
        <w:pStyle w:val="Prrafodelista"/>
        <w:numPr>
          <w:ilvl w:val="0"/>
          <w:numId w:val="1"/>
        </w:numPr>
        <w:spacing w:after="160" w:line="259" w:lineRule="auto"/>
        <w:ind w:left="303"/>
        <w:jc w:val="both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SITUACIÓN DE LOS INGRESOS</w:t>
      </w:r>
    </w:p>
    <w:p w14:paraId="628A60B4" w14:textId="77777777" w:rsidR="00717424" w:rsidRPr="00F33206" w:rsidRDefault="00717424" w:rsidP="00717424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</w:p>
    <w:p w14:paraId="71ACCFED" w14:textId="77777777" w:rsidR="00717424" w:rsidRPr="0011160A" w:rsidRDefault="00717424" w:rsidP="00717424">
      <w:pPr>
        <w:pStyle w:val="Prrafodelista"/>
        <w:numPr>
          <w:ilvl w:val="0"/>
          <w:numId w:val="6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Explicar los valores que fueron recaudados por la entidad en el período de análisis, en términos de la clasificación de Ingresos Permanentes y No Permanentes, y detallar los principales inconvenientes o situaciones presentadas en relación a las recaudaciones de ingresos por fuente de financiamiento (excepto las fuentes 001 y 998) con las acciones correctivas que se requiera.</w:t>
      </w:r>
    </w:p>
    <w:p w14:paraId="0DB19E94" w14:textId="77777777" w:rsidR="00717424" w:rsidRDefault="00717424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721D4165" w14:textId="77777777" w:rsidR="00717424" w:rsidRPr="0011160A" w:rsidRDefault="00717424" w:rsidP="00717424">
      <w:pPr>
        <w:pStyle w:val="Prrafodelista"/>
        <w:numPr>
          <w:ilvl w:val="0"/>
          <w:numId w:val="6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 xml:space="preserve">Realizar una comparación con el </w:t>
      </w:r>
      <w:r w:rsidR="00C2124B">
        <w:rPr>
          <w:rFonts w:ascii="Bahnschrift SemiCondensed" w:hAnsi="Bahnschrift SemiCondensed"/>
          <w:sz w:val="24"/>
          <w:szCs w:val="24"/>
        </w:rPr>
        <w:t xml:space="preserve">mismo </w:t>
      </w:r>
      <w:r w:rsidRPr="0011160A">
        <w:rPr>
          <w:rFonts w:ascii="Bahnschrift SemiCondensed" w:hAnsi="Bahnschrift SemiCondensed"/>
          <w:sz w:val="24"/>
          <w:szCs w:val="24"/>
        </w:rPr>
        <w:t>período del año anterior (cuadro explicativo resumido).</w:t>
      </w:r>
    </w:p>
    <w:p w14:paraId="6762B148" w14:textId="77777777" w:rsidR="00717424" w:rsidRPr="00321FD6" w:rsidRDefault="00717424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5037FF15" w14:textId="2CB32B08" w:rsidR="00717424" w:rsidRPr="00832EA8" w:rsidRDefault="00BC2987" w:rsidP="00832EA8">
      <w:pPr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b/>
          <w:sz w:val="24"/>
          <w:szCs w:val="24"/>
        </w:rPr>
        <w:t xml:space="preserve">B. </w:t>
      </w:r>
      <w:r w:rsidR="00717424" w:rsidRPr="00832EA8">
        <w:rPr>
          <w:rFonts w:ascii="Bahnschrift SemiCondensed" w:hAnsi="Bahnschrift SemiCondensed"/>
          <w:b/>
          <w:sz w:val="24"/>
          <w:szCs w:val="24"/>
        </w:rPr>
        <w:t>SITUACIÓN DE LOS EGRESOS</w:t>
      </w:r>
    </w:p>
    <w:p w14:paraId="0F41A000" w14:textId="1956CE8E" w:rsidR="00717424" w:rsidRPr="00AD631A" w:rsidRDefault="00717424" w:rsidP="00717424">
      <w:pPr>
        <w:pStyle w:val="Prrafodelista"/>
        <w:numPr>
          <w:ilvl w:val="0"/>
          <w:numId w:val="7"/>
        </w:numPr>
        <w:spacing w:after="240" w:line="259" w:lineRule="auto"/>
        <w:jc w:val="both"/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</w:pP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lastRenderedPageBreak/>
        <w:t>Examinar la ejecución de los Egresos Permanentes y No Permanentes a nivel de programas, justificando las principales modificaciones de incremento y/o disminución al presupuesto institucional, con relación al monto inicial y con respecto al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total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devengado del mismo período del año anterior, detallando los inconvenientes presentados, 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las 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>desviaciones y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las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acciones correctivas.</w:t>
      </w:r>
    </w:p>
    <w:p w14:paraId="63A3CB88" w14:textId="77777777" w:rsidR="00717424" w:rsidRPr="00B673D5" w:rsidRDefault="00717424" w:rsidP="00717424">
      <w:pPr>
        <w:pStyle w:val="Prrafodelista"/>
        <w:ind w:left="360"/>
        <w:jc w:val="both"/>
        <w:rPr>
          <w:rFonts w:ascii="Bahnschrift SemiCondensed" w:hAnsi="Bahnschrift SemiCondensed"/>
          <w:color w:val="000000" w:themeColor="text1"/>
          <w:sz w:val="24"/>
          <w:szCs w:val="24"/>
        </w:rPr>
      </w:pPr>
    </w:p>
    <w:p w14:paraId="6D8C777D" w14:textId="66DCFAAE" w:rsidR="00717424" w:rsidRPr="00875C0F" w:rsidRDefault="00717424" w:rsidP="00717424">
      <w:pPr>
        <w:pStyle w:val="Sinespaciado"/>
        <w:numPr>
          <w:ilvl w:val="0"/>
          <w:numId w:val="5"/>
        </w:numPr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B673D5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Efectuar el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monitoreo de la ejecución presupuestaria de los programas presupuestarios con el mayor monto codificado,</w:t>
      </w:r>
      <w:r w:rsidRPr="00875C0F">
        <w:rPr>
          <w:rFonts w:cs="Arial"/>
          <w:color w:val="000000" w:themeColor="text1"/>
          <w:sz w:val="20"/>
          <w:szCs w:val="20"/>
          <w:vertAlign w:val="superscript"/>
        </w:rPr>
        <w:footnoteReference w:id="1"/>
      </w:r>
      <w:r w:rsidRPr="00875C0F">
        <w:rPr>
          <w:rFonts w:ascii="Bahnschrift SemiCondensed" w:hAnsi="Bahnschrift SemiCondensed"/>
          <w:color w:val="000000" w:themeColor="text1"/>
          <w:sz w:val="14"/>
          <w:szCs w:val="14"/>
        </w:rPr>
        <w:t xml:space="preserve">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para lo cual será necesario solicitar la información sobre la ejecución presupuestaria al correo del módulo de presupuesto: </w:t>
      </w:r>
      <w:hyperlink r:id="rId8" w:history="1">
        <w:r w:rsidRPr="00875C0F">
          <w:rPr>
            <w:rStyle w:val="Hipervnculo"/>
            <w:rFonts w:ascii="Bahnschrift SemiCondensed" w:hAnsi="Bahnschrift SemiCondensed"/>
            <w:b/>
            <w:color w:val="000000" w:themeColor="text1"/>
            <w:sz w:val="24"/>
            <w:szCs w:val="24"/>
          </w:rPr>
          <w:t>evaluacionpto@finanzas.gob.ec</w:t>
        </w:r>
      </w:hyperlink>
    </w:p>
    <w:p w14:paraId="40D0DE30" w14:textId="77777777" w:rsidR="00717424" w:rsidRPr="00875C0F" w:rsidRDefault="00717424" w:rsidP="00717424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</w:p>
    <w:p w14:paraId="27E8A0F2" w14:textId="77777777" w:rsidR="00717424" w:rsidRPr="00875C0F" w:rsidRDefault="00717424" w:rsidP="00717424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Para el análisis tomar en cuenta los siguientes parámetros:</w:t>
      </w:r>
    </w:p>
    <w:p w14:paraId="22731EA9" w14:textId="77777777" w:rsidR="00717424" w:rsidRPr="00875C0F" w:rsidRDefault="00717424" w:rsidP="00717424">
      <w:pPr>
        <w:pStyle w:val="Sinespaciado"/>
        <w:rPr>
          <w:color w:val="000000" w:themeColor="text1"/>
        </w:rPr>
      </w:pPr>
    </w:p>
    <w:p w14:paraId="356BFC75" w14:textId="1C07C633" w:rsidR="00717424" w:rsidRPr="0075388B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“</w:t>
      </w:r>
      <w:r w:rsidRPr="00875C0F">
        <w:rPr>
          <w:rFonts w:ascii="Bahnschrift SemiCondensed" w:hAnsi="Bahnschrift SemiCondensed"/>
          <w:b/>
          <w:color w:val="000000" w:themeColor="text1"/>
          <w:sz w:val="24"/>
          <w:szCs w:val="24"/>
        </w:rPr>
        <w:t>Grados de Cumplimiento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”: en función de los objetivos y metas previstas para el trimestre por programa </w:t>
      </w:r>
      <w:r>
        <w:rPr>
          <w:rFonts w:ascii="Bahnschrift SemiCondensed" w:hAnsi="Bahnschrift SemiCondensed"/>
          <w:sz w:val="24"/>
          <w:szCs w:val="24"/>
        </w:rPr>
        <w:t xml:space="preserve">presupuestario. </w:t>
      </w:r>
    </w:p>
    <w:p w14:paraId="0AC0DDCA" w14:textId="71BAAFA9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75388B">
        <w:rPr>
          <w:rFonts w:ascii="Bahnschrift SemiCondensed" w:hAnsi="Bahnschrift SemiCondensed"/>
          <w:sz w:val="24"/>
          <w:szCs w:val="24"/>
        </w:rPr>
        <w:t>“</w:t>
      </w:r>
      <w:r w:rsidRPr="0075388B">
        <w:rPr>
          <w:rFonts w:ascii="Bahnschrift SemiCondensed" w:hAnsi="Bahnschrift SemiCondensed"/>
          <w:b/>
          <w:sz w:val="24"/>
          <w:szCs w:val="24"/>
        </w:rPr>
        <w:t>Grados de Eficiencia</w:t>
      </w:r>
      <w:r w:rsidRPr="0075388B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75388B">
        <w:rPr>
          <w:rFonts w:ascii="Open Sans" w:hAnsi="Open Sans"/>
          <w:color w:val="7A7A7A"/>
          <w:shd w:val="clear" w:color="auto" w:fill="FFFFFF"/>
        </w:rPr>
        <w:t xml:space="preserve"> </w:t>
      </w:r>
      <w:r w:rsidRPr="00A05CB4">
        <w:rPr>
          <w:rFonts w:ascii="Bahnschrift SemiCondensed" w:hAnsi="Bahnschrift SemiCondensed"/>
          <w:sz w:val="24"/>
          <w:szCs w:val="24"/>
        </w:rPr>
        <w:t>analizar si</w:t>
      </w:r>
      <w:r w:rsidRPr="0075388B">
        <w:rPr>
          <w:rFonts w:ascii="Bahnschrift SemiCondensed" w:hAnsi="Bahnschrift SemiCondensed"/>
          <w:sz w:val="24"/>
          <w:szCs w:val="24"/>
        </w:rPr>
        <w:t xml:space="preserve"> el impacto generado justifica el coste de la acción</w:t>
      </w:r>
      <w:r w:rsidRPr="0075388B">
        <w:rPr>
          <w:rFonts w:ascii="Bahnschrift SemiCondensed" w:hAnsi="Bahnschrift SemiCondensed"/>
          <w:b/>
          <w:sz w:val="24"/>
          <w:szCs w:val="24"/>
        </w:rPr>
        <w:t>,</w:t>
      </w:r>
      <w:r w:rsidRPr="0075388B">
        <w:rPr>
          <w:rFonts w:ascii="Bahnschrift SemiCondensed" w:hAnsi="Bahnschrift SemiCondensed"/>
          <w:sz w:val="24"/>
          <w:szCs w:val="24"/>
        </w:rPr>
        <w:t> es decir, una acción eficiente utiliza el menor número de recursos posible</w:t>
      </w:r>
      <w:r w:rsidR="004574B9">
        <w:rPr>
          <w:rFonts w:ascii="Bahnschrift SemiCondensed" w:hAnsi="Bahnschrift SemiCondensed"/>
          <w:sz w:val="24"/>
          <w:szCs w:val="24"/>
        </w:rPr>
        <w:t>.</w:t>
      </w:r>
    </w:p>
    <w:p w14:paraId="24093439" w14:textId="21F1CFD2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>“</w:t>
      </w:r>
      <w:r w:rsidRPr="004911A8">
        <w:rPr>
          <w:rFonts w:ascii="Bahnschrift SemiCondensed" w:hAnsi="Bahnschrift SemiCondensed"/>
          <w:b/>
          <w:sz w:val="24"/>
          <w:szCs w:val="24"/>
        </w:rPr>
        <w:t>Eficacia</w:t>
      </w:r>
      <w:r w:rsidRPr="004911A8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4911A8">
        <w:rPr>
          <w:rFonts w:ascii="Open Sans" w:hAnsi="Open Sans"/>
          <w:color w:val="7A7A7A"/>
          <w:shd w:val="clear" w:color="auto" w:fill="FFFFFF"/>
        </w:rPr>
        <w:t xml:space="preserve"> </w:t>
      </w:r>
      <w:r w:rsidRPr="004911A8">
        <w:rPr>
          <w:rFonts w:ascii="Bahnschrift SemiCondensed" w:hAnsi="Bahnschrift SemiCondensed"/>
          <w:sz w:val="24"/>
          <w:szCs w:val="24"/>
        </w:rPr>
        <w:t>grado en que se logran los objetivos y metas de un plan, es decir, cuánto</w:t>
      </w:r>
      <w:r w:rsidR="004574B9">
        <w:rPr>
          <w:rFonts w:ascii="Bahnschrift SemiCondensed" w:hAnsi="Bahnschrift SemiCondensed"/>
          <w:sz w:val="24"/>
          <w:szCs w:val="24"/>
        </w:rPr>
        <w:t>s</w:t>
      </w:r>
      <w:r w:rsidRPr="004911A8">
        <w:rPr>
          <w:rFonts w:ascii="Bahnschrift SemiCondensed" w:hAnsi="Bahnschrift SemiCondensed"/>
          <w:sz w:val="24"/>
          <w:szCs w:val="24"/>
        </w:rPr>
        <w:t xml:space="preserve"> de los resultados esperados se alcanz</w:t>
      </w:r>
      <w:r w:rsidR="004574B9">
        <w:rPr>
          <w:rFonts w:ascii="Bahnschrift SemiCondensed" w:hAnsi="Bahnschrift SemiCondensed"/>
          <w:sz w:val="24"/>
          <w:szCs w:val="24"/>
        </w:rPr>
        <w:t>aron</w:t>
      </w:r>
      <w:r>
        <w:rPr>
          <w:rFonts w:ascii="Bahnschrift SemiCondensed" w:hAnsi="Bahnschrift SemiCondensed"/>
          <w:sz w:val="24"/>
          <w:szCs w:val="24"/>
        </w:rPr>
        <w:t>. S</w:t>
      </w:r>
      <w:r w:rsidRPr="004911A8">
        <w:rPr>
          <w:rFonts w:ascii="Bahnschrift SemiCondensed" w:hAnsi="Bahnschrift SemiCondensed"/>
          <w:sz w:val="24"/>
          <w:szCs w:val="24"/>
        </w:rPr>
        <w:t>e obtiene dividiendo el valor logrado sobre la meta de acceso</w:t>
      </w:r>
      <w:r>
        <w:rPr>
          <w:rFonts w:ascii="Bahnschrift SemiCondensed" w:hAnsi="Bahnschrift SemiCondensed"/>
          <w:sz w:val="24"/>
          <w:szCs w:val="24"/>
        </w:rPr>
        <w:t xml:space="preserve"> al empleo que se había previsto.</w:t>
      </w:r>
    </w:p>
    <w:p w14:paraId="10253E22" w14:textId="54BE74A5" w:rsidR="00717424" w:rsidRPr="007F5079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“</w:t>
      </w:r>
      <w:r w:rsidRPr="007F5079">
        <w:rPr>
          <w:rFonts w:ascii="Bahnschrift SemiCondensed" w:hAnsi="Bahnschrift SemiCondensed"/>
          <w:b/>
          <w:sz w:val="24"/>
          <w:szCs w:val="24"/>
        </w:rPr>
        <w:t>Efect</w:t>
      </w:r>
      <w:r>
        <w:rPr>
          <w:rFonts w:ascii="Bahnschrift SemiCondensed" w:hAnsi="Bahnschrift SemiCondensed"/>
          <w:b/>
          <w:sz w:val="24"/>
          <w:szCs w:val="24"/>
        </w:rPr>
        <w:t xml:space="preserve">ividad”: </w:t>
      </w:r>
      <w:r w:rsidRPr="007F5079">
        <w:rPr>
          <w:rFonts w:ascii="Bahnschrift SemiCondensed" w:hAnsi="Bahnschrift SemiCondensed"/>
          <w:sz w:val="24"/>
          <w:szCs w:val="24"/>
        </w:rPr>
        <w:t>es la combinación de eficacia y eficiencia;</w:t>
      </w:r>
      <w:r w:rsidR="004574B9">
        <w:rPr>
          <w:rFonts w:ascii="Bahnschrift SemiCondensed" w:hAnsi="Bahnschrift SemiCondensed"/>
          <w:sz w:val="24"/>
          <w:szCs w:val="24"/>
        </w:rPr>
        <w:t xml:space="preserve"> </w:t>
      </w:r>
      <w:r w:rsidRPr="007F5079">
        <w:rPr>
          <w:rFonts w:ascii="Bahnschrift SemiCondensed" w:hAnsi="Bahnschrift SemiCondensed"/>
          <w:sz w:val="24"/>
          <w:szCs w:val="24"/>
        </w:rPr>
        <w:t>realizar una tarea correctamente aprovechando los recursos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7FCD6681" w14:textId="4685B0A3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 xml:space="preserve">Determinar </w:t>
      </w:r>
      <w:r>
        <w:rPr>
          <w:rFonts w:ascii="Bahnschrift SemiCondensed" w:hAnsi="Bahnschrift SemiCondensed"/>
          <w:sz w:val="24"/>
          <w:szCs w:val="24"/>
        </w:rPr>
        <w:t xml:space="preserve">los </w:t>
      </w:r>
      <w:r w:rsidRPr="004911A8">
        <w:rPr>
          <w:rFonts w:ascii="Bahnschrift SemiCondensed" w:hAnsi="Bahnschrift SemiCondensed"/>
          <w:b/>
          <w:sz w:val="24"/>
          <w:szCs w:val="24"/>
        </w:rPr>
        <w:t xml:space="preserve">ajustes para solucionar desvíos </w:t>
      </w:r>
      <w:r w:rsidRPr="004911A8">
        <w:rPr>
          <w:rFonts w:ascii="Bahnschrift SemiCondensed" w:hAnsi="Bahnschrift SemiCondensed"/>
          <w:sz w:val="24"/>
          <w:szCs w:val="24"/>
        </w:rPr>
        <w:t xml:space="preserve">del presupuesto que tiene </w:t>
      </w:r>
      <w:r w:rsidR="00183C8C">
        <w:rPr>
          <w:rFonts w:ascii="Bahnschrift SemiCondensed" w:hAnsi="Bahnschrift SemiCondensed"/>
          <w:sz w:val="24"/>
          <w:szCs w:val="24"/>
        </w:rPr>
        <w:t>la</w:t>
      </w:r>
      <w:r w:rsidRPr="004911A8">
        <w:rPr>
          <w:rFonts w:ascii="Bahnschrift SemiCondensed" w:hAnsi="Bahnschrift SemiCondensed"/>
          <w:sz w:val="24"/>
          <w:szCs w:val="24"/>
        </w:rPr>
        <w:t xml:space="preserve"> entidad</w:t>
      </w:r>
      <w:r w:rsidR="00183C8C">
        <w:rPr>
          <w:rFonts w:ascii="Bahnschrift SemiCondensed" w:hAnsi="Bahnschrift SemiCondensed"/>
          <w:sz w:val="24"/>
          <w:szCs w:val="24"/>
        </w:rPr>
        <w:t xml:space="preserve"> </w:t>
      </w:r>
      <w:r w:rsidRPr="004911A8">
        <w:rPr>
          <w:rFonts w:ascii="Bahnschrift SemiCondensed" w:hAnsi="Bahnschrift SemiCondensed"/>
          <w:sz w:val="24"/>
          <w:szCs w:val="24"/>
        </w:rPr>
        <w:t>en función a la planificación</w:t>
      </w:r>
      <w:r>
        <w:rPr>
          <w:rFonts w:ascii="Bahnschrift SemiCondensed" w:hAnsi="Bahnschrift SemiCondensed"/>
          <w:sz w:val="24"/>
          <w:szCs w:val="24"/>
        </w:rPr>
        <w:t>, y</w:t>
      </w:r>
      <w:r w:rsidRPr="004911A8">
        <w:rPr>
          <w:rFonts w:ascii="Bahnschrift SemiCondensed" w:hAnsi="Bahnschrift SemiCondensed"/>
          <w:sz w:val="24"/>
          <w:szCs w:val="24"/>
        </w:rPr>
        <w:t xml:space="preserve"> analizar los recursos presupuestados en base a la planificación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05E25FFF" w14:textId="77777777" w:rsidR="00717424" w:rsidRPr="00CC206E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 xml:space="preserve">Grado de cumplimiento de la programación </w:t>
      </w:r>
      <w:r w:rsidRPr="00CC206E">
        <w:rPr>
          <w:rFonts w:ascii="Bahnschrift SemiCondensed" w:hAnsi="Bahnschrift SemiCondensed"/>
          <w:b/>
          <w:sz w:val="24"/>
          <w:szCs w:val="24"/>
        </w:rPr>
        <w:t>plurianual</w:t>
      </w:r>
      <w:r>
        <w:rPr>
          <w:rFonts w:ascii="Bahnschrift SemiCondensed" w:hAnsi="Bahnschrift SemiCondensed"/>
          <w:b/>
          <w:sz w:val="24"/>
          <w:szCs w:val="24"/>
        </w:rPr>
        <w:t>.</w:t>
      </w:r>
    </w:p>
    <w:p w14:paraId="58897A4C" w14:textId="77777777" w:rsidR="00717424" w:rsidRDefault="00717424" w:rsidP="00717424">
      <w:pPr>
        <w:pStyle w:val="Prrafodelista"/>
        <w:ind w:left="303"/>
        <w:rPr>
          <w:rFonts w:ascii="Bahnschrift SemiCondensed" w:hAnsi="Bahnschrift SemiCondensed"/>
          <w:sz w:val="24"/>
          <w:szCs w:val="24"/>
        </w:rPr>
      </w:pPr>
    </w:p>
    <w:p w14:paraId="2D25AC72" w14:textId="610DF123" w:rsidR="00717424" w:rsidRPr="006018C9" w:rsidRDefault="00717424" w:rsidP="00717424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6018C9">
        <w:rPr>
          <w:rFonts w:ascii="Bahnschrift SemiCondensed" w:hAnsi="Bahnschrift SemiCondensed"/>
          <w:sz w:val="24"/>
          <w:szCs w:val="24"/>
        </w:rPr>
        <w:t>Detallar los 5 principales proyectos</w:t>
      </w:r>
      <w:r w:rsidR="000115EA">
        <w:rPr>
          <w:rFonts w:ascii="Bahnschrift SemiCondensed" w:hAnsi="Bahnschrift SemiCondensed"/>
          <w:sz w:val="24"/>
          <w:szCs w:val="24"/>
        </w:rPr>
        <w:t xml:space="preserve"> con sus logros,</w:t>
      </w:r>
      <w:r w:rsidRPr="006018C9">
        <w:rPr>
          <w:rFonts w:ascii="Bahnschrift SemiCondensed" w:hAnsi="Bahnschrift SemiCondensed"/>
          <w:sz w:val="24"/>
          <w:szCs w:val="24"/>
        </w:rPr>
        <w:t xml:space="preserve"> con respecto al monto </w:t>
      </w:r>
      <w:r w:rsidRPr="00A05CB4">
        <w:rPr>
          <w:rFonts w:ascii="Bahnschrift SemiCondensed" w:hAnsi="Bahnschrift SemiCondensed"/>
          <w:sz w:val="24"/>
          <w:szCs w:val="24"/>
        </w:rPr>
        <w:t>codificado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6018C9">
        <w:rPr>
          <w:rFonts w:ascii="Bahnschrift SemiCondensed" w:hAnsi="Bahnschrift SemiCondensed"/>
          <w:sz w:val="24"/>
          <w:szCs w:val="24"/>
        </w:rPr>
        <w:t>en el período</w:t>
      </w:r>
      <w:r>
        <w:rPr>
          <w:rFonts w:ascii="Bahnschrift SemiCondensed" w:hAnsi="Bahnschrift SemiCondensed"/>
          <w:sz w:val="24"/>
          <w:szCs w:val="24"/>
        </w:rPr>
        <w:t xml:space="preserve"> de análisis</w:t>
      </w:r>
      <w:r w:rsidR="00183C8C">
        <w:rPr>
          <w:rFonts w:ascii="Bahnschrift SemiCondensed" w:hAnsi="Bahnschrift SemiCondensed"/>
          <w:sz w:val="24"/>
          <w:szCs w:val="24"/>
        </w:rPr>
        <w:t>:</w:t>
      </w:r>
    </w:p>
    <w:tbl>
      <w:tblPr>
        <w:tblW w:w="86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1674"/>
        <w:gridCol w:w="1486"/>
        <w:gridCol w:w="368"/>
        <w:gridCol w:w="1957"/>
        <w:gridCol w:w="1309"/>
      </w:tblGrid>
      <w:tr w:rsidR="00717424" w:rsidRPr="00582151" w14:paraId="2731978A" w14:textId="77777777" w:rsidTr="009D5582">
        <w:trPr>
          <w:trHeight w:val="103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6E67" w14:textId="77777777" w:rsidR="00717424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PROGRAMAS</w:t>
            </w:r>
          </w:p>
          <w:p w14:paraId="7D7928DA" w14:textId="77777777" w:rsidR="00717424" w:rsidRPr="0075388B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PRESUPUESTARIOS</w:t>
            </w:r>
          </w:p>
          <w:p w14:paraId="2C211F52" w14:textId="77777777" w:rsidR="00717424" w:rsidRPr="0075388B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Descripci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ó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4477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PROYECTOS PRESUPUESTARIOS</w:t>
            </w:r>
          </w:p>
          <w:p w14:paraId="643E3B21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(Código-Descripc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ió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6024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RESULTADOS OBTENIDOS Y/O BENEFICIARIOS ATENDIDOS</w:t>
            </w:r>
            <w:r w:rsidR="000115EA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(logros obtenidos)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82848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3EE1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REFERENCIA DEL SERVICIO O BENEFICIO BRINDADO A LA SOCIEDAD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06B8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PRESUPUESTO DEVENGADO POR PROYECTO PRESUPUESTARIO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br/>
              <w:t xml:space="preserve"> (USD - consolidadas en millones)</w:t>
            </w:r>
          </w:p>
        </w:tc>
      </w:tr>
      <w:tr w:rsidR="00717424" w:rsidRPr="00582151" w14:paraId="77B698B1" w14:textId="77777777" w:rsidTr="009D5582">
        <w:trPr>
          <w:trHeight w:val="292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2AE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D3DE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082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CAB39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72B1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9B7A2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717424" w:rsidRPr="00582151" w14:paraId="7C167CB4" w14:textId="77777777" w:rsidTr="009D5582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AC26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C60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5AF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8CE3A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4017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394F5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</w:tbl>
    <w:p w14:paraId="05BAEF6B" w14:textId="77777777" w:rsidR="00717424" w:rsidRDefault="00717424" w:rsidP="00717424">
      <w:pPr>
        <w:rPr>
          <w:rFonts w:ascii="Bahnschrift SemiCondensed" w:hAnsi="Bahnschrift SemiCondensed"/>
          <w:sz w:val="18"/>
          <w:szCs w:val="18"/>
        </w:rPr>
      </w:pPr>
      <w:r w:rsidRPr="00E302D9">
        <w:rPr>
          <w:rFonts w:ascii="Bahnschrift SemiCondensed" w:hAnsi="Bahnschrift SemiCondensed"/>
          <w:sz w:val="18"/>
          <w:szCs w:val="18"/>
        </w:rPr>
        <w:t>No</w:t>
      </w:r>
      <w:r>
        <w:rPr>
          <w:rFonts w:ascii="Bahnschrift SemiCondensed" w:hAnsi="Bahnschrift SemiCondensed"/>
          <w:sz w:val="18"/>
          <w:szCs w:val="18"/>
        </w:rPr>
        <w:t>ta. Cifras en millones consolidadas</w:t>
      </w:r>
    </w:p>
    <w:p w14:paraId="6F7F903E" w14:textId="6EE8B67C" w:rsidR="0071742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D50665">
        <w:rPr>
          <w:rFonts w:ascii="Bahnschrift SemiCondensed" w:hAnsi="Bahnschrift SemiCondensed"/>
          <w:sz w:val="24"/>
          <w:szCs w:val="24"/>
        </w:rPr>
        <w:t>Indicar c</w:t>
      </w:r>
      <w:r w:rsidR="00183C8C">
        <w:rPr>
          <w:rFonts w:ascii="Bahnschrift SemiCondensed" w:hAnsi="Bahnschrift SemiCondensed"/>
          <w:sz w:val="24"/>
          <w:szCs w:val="24"/>
        </w:rPr>
        <w:t>ó</w:t>
      </w:r>
      <w:r w:rsidRPr="00D50665">
        <w:rPr>
          <w:rFonts w:ascii="Bahnschrift SemiCondensed" w:hAnsi="Bahnschrift SemiCondensed"/>
          <w:sz w:val="24"/>
          <w:szCs w:val="24"/>
        </w:rPr>
        <w:t xml:space="preserve">mo se </w:t>
      </w:r>
      <w:r w:rsidRPr="00D50665">
        <w:rPr>
          <w:rFonts w:ascii="Bahnschrift SemiCondensed" w:hAnsi="Bahnschrift SemiCondensed"/>
          <w:b/>
          <w:sz w:val="24"/>
          <w:szCs w:val="24"/>
        </w:rPr>
        <w:t>modificaron las metas institucionales</w:t>
      </w:r>
      <w:r w:rsidRPr="00D50665">
        <w:rPr>
          <w:rFonts w:ascii="Bahnschrift SemiCondensed" w:hAnsi="Bahnschrift SemiCondensed"/>
          <w:sz w:val="24"/>
          <w:szCs w:val="24"/>
        </w:rPr>
        <w:t xml:space="preserve">, con </w:t>
      </w:r>
      <w:r>
        <w:rPr>
          <w:rFonts w:ascii="Bahnschrift SemiCondensed" w:hAnsi="Bahnschrift SemiCondensed"/>
          <w:sz w:val="24"/>
          <w:szCs w:val="24"/>
        </w:rPr>
        <w:t>respecto a las variaciones d</w:t>
      </w:r>
      <w:r w:rsidRPr="00D50665">
        <w:rPr>
          <w:rFonts w:ascii="Bahnschrift SemiCondensed" w:hAnsi="Bahnschrift SemiCondensed"/>
          <w:sz w:val="24"/>
          <w:szCs w:val="24"/>
        </w:rPr>
        <w:t>el presupuesto asignado</w:t>
      </w:r>
      <w:r>
        <w:rPr>
          <w:rFonts w:ascii="Bahnschrift SemiCondensed" w:hAnsi="Bahnschrift SemiCondensed"/>
          <w:sz w:val="24"/>
          <w:szCs w:val="24"/>
        </w:rPr>
        <w:t xml:space="preserve"> en el período de análisis</w:t>
      </w:r>
      <w:r w:rsidRPr="00D50665">
        <w:rPr>
          <w:rFonts w:ascii="Bahnschrift SemiCondensed" w:hAnsi="Bahnschrift SemiCondensed"/>
          <w:sz w:val="24"/>
          <w:szCs w:val="24"/>
        </w:rPr>
        <w:t>.</w:t>
      </w:r>
    </w:p>
    <w:p w14:paraId="0BCD9975" w14:textId="63AD38CF" w:rsidR="00717424" w:rsidRPr="008154C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Realizar una comparación</w:t>
      </w:r>
      <w:r w:rsidRPr="00A05CB4">
        <w:rPr>
          <w:rFonts w:ascii="Bahnschrift SemiCondensed" w:hAnsi="Bahnschrift SemiCondensed"/>
          <w:sz w:val="24"/>
          <w:szCs w:val="24"/>
        </w:rPr>
        <w:t xml:space="preserve"> con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="00183C8C">
        <w:rPr>
          <w:rFonts w:ascii="Bahnschrift SemiCondensed" w:hAnsi="Bahnschrift SemiCondensed"/>
          <w:sz w:val="24"/>
          <w:szCs w:val="24"/>
        </w:rPr>
        <w:t xml:space="preserve">el mismo </w:t>
      </w:r>
      <w:r>
        <w:rPr>
          <w:rFonts w:ascii="Bahnschrift SemiCondensed" w:hAnsi="Bahnschrift SemiCondensed"/>
          <w:sz w:val="24"/>
          <w:szCs w:val="24"/>
        </w:rPr>
        <w:t>período del año anterior</w:t>
      </w:r>
      <w:r w:rsidRPr="008154C4">
        <w:rPr>
          <w:rFonts w:ascii="Bahnschrift SemiCondensed" w:hAnsi="Bahnschrift SemiCondensed"/>
          <w:sz w:val="24"/>
          <w:szCs w:val="24"/>
        </w:rPr>
        <w:t>.</w:t>
      </w:r>
    </w:p>
    <w:p w14:paraId="6984C597" w14:textId="77777777" w:rsidR="0071742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Decretos de Emergencia:</w:t>
      </w:r>
      <w:bookmarkStart w:id="1" w:name="_Hlk178245618"/>
    </w:p>
    <w:p w14:paraId="15DC1192" w14:textId="77777777" w:rsidR="00717424" w:rsidRPr="0011160A" w:rsidRDefault="00717424" w:rsidP="00717424">
      <w:pPr>
        <w:jc w:val="both"/>
        <w:rPr>
          <w:rFonts w:ascii="Bahnschrift SemiCondensed" w:hAnsi="Bahnschrift SemiCondensed"/>
          <w:sz w:val="24"/>
          <w:szCs w:val="24"/>
        </w:rPr>
      </w:pPr>
      <w:r w:rsidRPr="002723DE">
        <w:rPr>
          <w:rFonts w:ascii="Bahnschrift SemiCondensed" w:hAnsi="Bahnschrift SemiCondensed"/>
          <w:b/>
          <w:sz w:val="24"/>
          <w:szCs w:val="24"/>
        </w:rPr>
        <w:lastRenderedPageBreak/>
        <w:t xml:space="preserve">Explicación </w:t>
      </w:r>
      <w:r>
        <w:rPr>
          <w:rFonts w:ascii="Bahnschrift SemiCondensed" w:hAnsi="Bahnschrift SemiCondensed"/>
          <w:b/>
          <w:sz w:val="24"/>
          <w:szCs w:val="24"/>
        </w:rPr>
        <w:t>detallada de las acciones realizadas y resultados alcanzados a partir de las responsabilidades asignadas mediante</w:t>
      </w:r>
      <w:r>
        <w:rPr>
          <w:rFonts w:ascii="Bahnschrift SemiCondensed" w:hAnsi="Bahnschrift SemiCondensed"/>
          <w:sz w:val="20"/>
          <w:szCs w:val="20"/>
        </w:rPr>
        <w:t xml:space="preserve"> </w:t>
      </w:r>
      <w:r w:rsidRPr="00EB75C7">
        <w:rPr>
          <w:rFonts w:ascii="Bahnschrift SemiCondensed" w:hAnsi="Bahnschrift SemiCondensed"/>
          <w:b/>
          <w:sz w:val="24"/>
          <w:szCs w:val="24"/>
        </w:rPr>
        <w:t>Decretos Ejecutivos de Emergencia</w:t>
      </w:r>
      <w:r>
        <w:rPr>
          <w:rFonts w:ascii="Bahnschrift SemiCondensed" w:hAnsi="Bahnschrift SemiCondensed"/>
          <w:b/>
          <w:sz w:val="24"/>
          <w:szCs w:val="24"/>
        </w:rPr>
        <w:t xml:space="preserve">: </w:t>
      </w:r>
    </w:p>
    <w:p w14:paraId="369AC9AF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b/>
          <w:sz w:val="20"/>
          <w:szCs w:val="20"/>
        </w:rPr>
      </w:pPr>
    </w:p>
    <w:p w14:paraId="6B380887" w14:textId="5367A018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En </w:t>
      </w:r>
      <w:r>
        <w:rPr>
          <w:rFonts w:ascii="Bahnschrift SemiCondensed" w:hAnsi="Bahnschrift SemiCondensed"/>
          <w:sz w:val="24"/>
          <w:szCs w:val="24"/>
        </w:rPr>
        <w:t>el marco de lo dispuesto en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Decretos Ejecutivos de Emergencia</w:t>
      </w:r>
      <w:r>
        <w:rPr>
          <w:rFonts w:ascii="Bahnschrift SemiCondensed" w:hAnsi="Bahnschrift SemiCondensed"/>
          <w:sz w:val="24"/>
          <w:szCs w:val="24"/>
        </w:rPr>
        <w:t xml:space="preserve"> y</w:t>
      </w:r>
      <w:r w:rsidR="00183C8C">
        <w:rPr>
          <w:rFonts w:ascii="Bahnschrift SemiCondensed" w:hAnsi="Bahnschrift SemiCondensed"/>
          <w:sz w:val="24"/>
          <w:szCs w:val="24"/>
        </w:rPr>
        <w:t xml:space="preserve"> las</w:t>
      </w:r>
      <w:r w:rsidRPr="00DC1859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competencias asignadas, en este apartado se deberá</w:t>
      </w:r>
      <w:r w:rsidR="00183C8C">
        <w:rPr>
          <w:rFonts w:ascii="Bahnschrift SemiCondensed" w:hAnsi="Bahnschrift SemiCondensed"/>
          <w:sz w:val="24"/>
          <w:szCs w:val="24"/>
        </w:rPr>
        <w:t>n</w:t>
      </w:r>
      <w:r>
        <w:rPr>
          <w:rFonts w:ascii="Bahnschrift SemiCondensed" w:hAnsi="Bahnschrift SemiCondensed"/>
          <w:sz w:val="24"/>
          <w:szCs w:val="24"/>
        </w:rPr>
        <w:t xml:space="preserve"> d</w:t>
      </w:r>
      <w:r w:rsidRPr="00DC1859">
        <w:rPr>
          <w:rFonts w:ascii="Bahnschrift SemiCondensed" w:hAnsi="Bahnschrift SemiCondensed"/>
          <w:sz w:val="24"/>
          <w:szCs w:val="24"/>
        </w:rPr>
        <w:t>etall</w:t>
      </w:r>
      <w:r>
        <w:rPr>
          <w:rFonts w:ascii="Bahnschrift SemiCondensed" w:hAnsi="Bahnschrift SemiCondensed"/>
          <w:sz w:val="24"/>
          <w:szCs w:val="24"/>
        </w:rPr>
        <w:t>ar</w:t>
      </w:r>
      <w:r w:rsidRPr="00DC1859">
        <w:rPr>
          <w:rFonts w:ascii="Bahnschrift SemiCondensed" w:hAnsi="Bahnschrift SemiCondensed"/>
          <w:sz w:val="24"/>
          <w:szCs w:val="24"/>
        </w:rPr>
        <w:t xml:space="preserve"> las acciones realizadas y los logros alcanzados dentro del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>odo de análisis.</w:t>
      </w:r>
    </w:p>
    <w:p w14:paraId="5FAC0798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65AC496D" w14:textId="70ADAD0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Así mismo, </w:t>
      </w:r>
      <w:r>
        <w:rPr>
          <w:rFonts w:ascii="Bahnschrift SemiCondensed" w:hAnsi="Bahnschrift SemiCondensed"/>
          <w:sz w:val="24"/>
          <w:szCs w:val="24"/>
        </w:rPr>
        <w:t>se deberán detallar las estructuras presupuestarias con las que se atendieron las emergencias y</w:t>
      </w:r>
      <w:r w:rsidR="00183C8C">
        <w:rPr>
          <w:rFonts w:ascii="Bahnschrift SemiCondensed" w:hAnsi="Bahnschrift SemiCondensed"/>
          <w:sz w:val="24"/>
          <w:szCs w:val="24"/>
        </w:rPr>
        <w:t>,</w:t>
      </w:r>
      <w:r>
        <w:rPr>
          <w:rFonts w:ascii="Bahnschrift SemiCondensed" w:hAnsi="Bahnschrift SemiCondensed"/>
          <w:sz w:val="24"/>
          <w:szCs w:val="24"/>
        </w:rPr>
        <w:t xml:space="preserve"> de ser el caso, d</w:t>
      </w:r>
      <w:r w:rsidR="00183C8C">
        <w:rPr>
          <w:rFonts w:ascii="Bahnschrift SemiCondensed" w:hAnsi="Bahnschrift SemiCondensed"/>
          <w:sz w:val="24"/>
          <w:szCs w:val="24"/>
        </w:rPr>
        <w:t>ó</w:t>
      </w:r>
      <w:r>
        <w:rPr>
          <w:rFonts w:ascii="Bahnschrift SemiCondensed" w:hAnsi="Bahnschrift SemiCondensed"/>
          <w:sz w:val="24"/>
          <w:szCs w:val="24"/>
        </w:rPr>
        <w:t>nde se registraron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recursos adicionales </w:t>
      </w:r>
      <w:r>
        <w:rPr>
          <w:rFonts w:ascii="Bahnschrift SemiCondensed" w:hAnsi="Bahnschrift SemiCondensed"/>
          <w:sz w:val="24"/>
          <w:szCs w:val="24"/>
        </w:rPr>
        <w:t xml:space="preserve">asignados en el </w:t>
      </w:r>
      <w:r w:rsidRPr="00DC1859">
        <w:rPr>
          <w:rFonts w:ascii="Bahnschrift SemiCondensed" w:hAnsi="Bahnschrift SemiCondensed"/>
          <w:sz w:val="24"/>
          <w:szCs w:val="24"/>
        </w:rPr>
        <w:t>marco de las emergencias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1D89DA6E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4C8D5CCA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El de</w:t>
      </w:r>
      <w:r w:rsidRPr="00DC1859">
        <w:rPr>
          <w:rFonts w:ascii="Bahnschrift SemiCondensed" w:hAnsi="Bahnschrift SemiCondensed"/>
          <w:sz w:val="24"/>
          <w:szCs w:val="24"/>
        </w:rPr>
        <w:t>tall</w:t>
      </w:r>
      <w:r>
        <w:rPr>
          <w:rFonts w:ascii="Bahnschrift SemiCondensed" w:hAnsi="Bahnschrift SemiCondensed"/>
          <w:sz w:val="24"/>
          <w:szCs w:val="24"/>
        </w:rPr>
        <w:t>e</w:t>
      </w:r>
      <w:r w:rsidRPr="00DC1859">
        <w:rPr>
          <w:rFonts w:ascii="Bahnschrift SemiCondensed" w:hAnsi="Bahnschrift SemiCondensed"/>
          <w:sz w:val="24"/>
          <w:szCs w:val="24"/>
        </w:rPr>
        <w:t xml:space="preserve"> la estructura presupuestaria</w:t>
      </w:r>
      <w:r>
        <w:rPr>
          <w:rFonts w:ascii="Bahnschrift SemiCondensed" w:hAnsi="Bahnschrift SemiCondensed"/>
          <w:sz w:val="24"/>
          <w:szCs w:val="24"/>
        </w:rPr>
        <w:t xml:space="preserve"> considerará el programa, proyecto, actividad, ítem y cédula presupuestaria a nivel de codificado y devengado, d</w:t>
      </w:r>
      <w:r w:rsidRPr="00DC1859">
        <w:rPr>
          <w:rFonts w:ascii="Bahnschrift SemiCondensed" w:hAnsi="Bahnschrift SemiCondensed"/>
          <w:sz w:val="24"/>
          <w:szCs w:val="24"/>
        </w:rPr>
        <w:t>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 xml:space="preserve">odo de análisis. </w:t>
      </w:r>
    </w:p>
    <w:p w14:paraId="662D9F60" w14:textId="77777777" w:rsidR="00717424" w:rsidRPr="00DC1859" w:rsidRDefault="00717424" w:rsidP="00717424">
      <w:pPr>
        <w:pStyle w:val="Prrafodelista"/>
        <w:spacing w:after="0" w:line="240" w:lineRule="auto"/>
        <w:ind w:left="0"/>
        <w:rPr>
          <w:rFonts w:ascii="Bahnschrift SemiCondensed" w:hAnsi="Bahnschrift SemiCondensed"/>
          <w:sz w:val="24"/>
          <w:szCs w:val="24"/>
        </w:rPr>
      </w:pPr>
    </w:p>
    <w:p w14:paraId="7F481896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Para el período de análisis, las entidades de acuerdo a su ámbito de competencia en las emergencias deberán reportar de manera obligatoria, los recursos ligados a las siguientes temáticas</w:t>
      </w:r>
      <w:r w:rsidRPr="00DC1859">
        <w:rPr>
          <w:rFonts w:ascii="Bahnschrift SemiCondensed" w:hAnsi="Bahnschrift SemiCondensed"/>
          <w:sz w:val="24"/>
          <w:szCs w:val="24"/>
        </w:rPr>
        <w:t>:</w:t>
      </w:r>
    </w:p>
    <w:p w14:paraId="0BE43638" w14:textId="77777777" w:rsidR="00717424" w:rsidRPr="00B673D5" w:rsidRDefault="00717424" w:rsidP="00717424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4D00C268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Carcelaria</w:t>
      </w:r>
    </w:p>
    <w:p w14:paraId="312EF53C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Energética</w:t>
      </w:r>
    </w:p>
    <w:p w14:paraId="7182D663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Conflicto Armado Interno, Crisis Social y Económica</w:t>
      </w:r>
    </w:p>
    <w:p w14:paraId="43677AC4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Gastos relacionados a riegos y emergencias naturales</w:t>
      </w:r>
    </w:p>
    <w:p w14:paraId="73DD9322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Violencia Contra la Mujer</w:t>
      </w:r>
    </w:p>
    <w:p w14:paraId="166268B4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 xml:space="preserve">Bonos, Pensiones y Subsidios sociales </w:t>
      </w:r>
    </w:p>
    <w:p w14:paraId="585783DA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Otros decretos de emergencia</w:t>
      </w:r>
    </w:p>
    <w:p w14:paraId="306A2075" w14:textId="77777777" w:rsidR="00717424" w:rsidRPr="00B673D5" w:rsidRDefault="00717424" w:rsidP="00717424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Se anexa la siguiente guía para la descripción de las actividades realizadas:</w:t>
      </w:r>
    </w:p>
    <w:p w14:paraId="726BEF4F" w14:textId="77777777" w:rsidR="00717424" w:rsidRPr="008C666B" w:rsidRDefault="00717424" w:rsidP="00717424">
      <w:pPr>
        <w:pStyle w:val="Prrafodelista"/>
        <w:spacing w:after="0" w:line="240" w:lineRule="auto"/>
        <w:ind w:left="300"/>
        <w:rPr>
          <w:rFonts w:ascii="Bahnschrift SemiCondensed" w:hAnsi="Bahnschrift SemiCondensed"/>
          <w:sz w:val="20"/>
          <w:szCs w:val="20"/>
        </w:rPr>
      </w:pPr>
    </w:p>
    <w:tbl>
      <w:tblPr>
        <w:tblW w:w="50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151"/>
        <w:gridCol w:w="1198"/>
        <w:gridCol w:w="1173"/>
        <w:gridCol w:w="1522"/>
        <w:gridCol w:w="1142"/>
        <w:gridCol w:w="1382"/>
      </w:tblGrid>
      <w:tr w:rsidR="00717424" w:rsidRPr="00BD7EE8" w14:paraId="1EBF5EB5" w14:textId="77777777" w:rsidTr="009D5582">
        <w:trPr>
          <w:trHeight w:val="9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9C7E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codificado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BBC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devengado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73D1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Actividades realizadas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F0F8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Proyecto 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l que se</w:t>
            </w: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1DFB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Programa Presupuestario al que se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F64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Detalle de los logros alcanzados 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48F" w14:textId="77777777" w:rsidR="00717424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Número de beneficiarios</w:t>
            </w:r>
          </w:p>
          <w:p w14:paraId="5FA02BDB" w14:textId="77777777" w:rsidR="00717424" w:rsidRPr="004660D5" w:rsidRDefault="00717424" w:rsidP="009D5582">
            <w:pPr>
              <w:rPr>
                <w:rFonts w:ascii="Calibri" w:eastAsia="Times New Roman" w:hAnsi="Calibri" w:cs="Calibri"/>
                <w:lang w:eastAsia="es-EC"/>
              </w:rPr>
            </w:pPr>
          </w:p>
        </w:tc>
      </w:tr>
      <w:tr w:rsidR="00717424" w:rsidRPr="00BD7EE8" w14:paraId="36D9095B" w14:textId="77777777" w:rsidTr="009D5582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9AE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5D54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68A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30B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7106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FD3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8A07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17424" w:rsidRPr="00BD7EE8" w14:paraId="7EABCF51" w14:textId="77777777" w:rsidTr="009D5582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C798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DC65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827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480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584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3BE7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352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bookmarkEnd w:id="1"/>
    </w:tbl>
    <w:p w14:paraId="203D4EEA" w14:textId="77777777" w:rsidR="00717424" w:rsidRDefault="00717424" w:rsidP="00717424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6B091D7A" w14:textId="77777777" w:rsidR="00717424" w:rsidRDefault="00717424" w:rsidP="00717424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57BCD38B" w14:textId="77777777" w:rsidR="00717424" w:rsidRPr="006533BD" w:rsidRDefault="00717424" w:rsidP="00717424">
      <w:pPr>
        <w:pStyle w:val="Prrafodelista"/>
        <w:numPr>
          <w:ilvl w:val="0"/>
          <w:numId w:val="1"/>
        </w:numPr>
        <w:spacing w:after="160" w:line="259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CONCLUSIONES</w:t>
      </w:r>
    </w:p>
    <w:p w14:paraId="020C7004" w14:textId="77777777" w:rsidR="00717424" w:rsidRPr="009F7821" w:rsidRDefault="00717424" w:rsidP="00717424">
      <w:pPr>
        <w:pStyle w:val="Prrafodelista"/>
        <w:spacing w:after="160"/>
        <w:ind w:left="0"/>
        <w:rPr>
          <w:rFonts w:ascii="Bahnschrift SemiCondensed" w:hAnsi="Bahnschrift SemiCondensed"/>
          <w:sz w:val="24"/>
          <w:szCs w:val="24"/>
        </w:rPr>
      </w:pPr>
    </w:p>
    <w:p w14:paraId="3231E7E0" w14:textId="2E8D373B" w:rsidR="00717424" w:rsidRDefault="00717424" w:rsidP="00717424">
      <w:pPr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Descri</w:t>
      </w:r>
      <w:r w:rsidR="008D62C8">
        <w:rPr>
          <w:rFonts w:ascii="Bahnschrift SemiCondensed" w:hAnsi="Bahnschrift SemiCondensed"/>
          <w:sz w:val="24"/>
          <w:szCs w:val="24"/>
        </w:rPr>
        <w:t>pción de</w:t>
      </w:r>
      <w:r w:rsidRPr="00B673D5">
        <w:rPr>
          <w:rFonts w:ascii="Bahnschrift SemiCondensed" w:hAnsi="Bahnschrift SemiCondensed"/>
          <w:sz w:val="24"/>
          <w:szCs w:val="24"/>
        </w:rPr>
        <w:t xml:space="preserve"> los 5 principales logros de la gestión institucional y, de ser el caso, los ajustes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en las metas iniciales planteadas; de igual manera, resumir los productos y logros alcanzados en cuanto a los Ingresos, Egresos e Inversión; al igual que las principales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desviaciones de lo programado y las acciones correctivas. (Informe máximo de 3 hojas por UDAF).</w:t>
      </w:r>
      <w:r>
        <w:rPr>
          <w:rFonts w:ascii="Bahnschrift SemiCondensed" w:hAnsi="Bahnschrift SemiCondensed"/>
          <w:sz w:val="24"/>
          <w:szCs w:val="24"/>
        </w:rPr>
        <w:t xml:space="preserve">  Comparar con </w:t>
      </w:r>
      <w:r w:rsidR="004574B9">
        <w:rPr>
          <w:rFonts w:ascii="Bahnschrift SemiCondensed" w:hAnsi="Bahnschrift SemiCondensed"/>
          <w:sz w:val="24"/>
          <w:szCs w:val="24"/>
        </w:rPr>
        <w:t xml:space="preserve">el mismo </w:t>
      </w:r>
      <w:r>
        <w:rPr>
          <w:rFonts w:ascii="Bahnschrift SemiCondensed" w:hAnsi="Bahnschrift SemiCondensed"/>
          <w:sz w:val="24"/>
          <w:szCs w:val="24"/>
        </w:rPr>
        <w:t>período del año anterior.</w:t>
      </w:r>
    </w:p>
    <w:p w14:paraId="3F994C7A" w14:textId="77777777" w:rsidR="00717424" w:rsidRPr="00B673D5" w:rsidRDefault="00717424" w:rsidP="00717424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7717B577" w14:textId="77777777" w:rsidR="00717424" w:rsidRPr="00B673D5" w:rsidRDefault="00717424" w:rsidP="00717424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b/>
          <w:sz w:val="24"/>
          <w:szCs w:val="24"/>
        </w:rPr>
      </w:pPr>
      <w:r w:rsidRPr="00B673D5">
        <w:rPr>
          <w:rFonts w:ascii="Bahnschrift SemiCondensed" w:hAnsi="Bahnschrift SemiCondensed"/>
          <w:b/>
          <w:sz w:val="24"/>
          <w:szCs w:val="24"/>
        </w:rPr>
        <w:t>Firmas de responsabilidad</w:t>
      </w:r>
    </w:p>
    <w:p w14:paraId="63998B91" w14:textId="77777777" w:rsidR="00C01AAB" w:rsidRDefault="00C01AAB"/>
    <w:sectPr w:rsidR="00C01AAB" w:rsidSect="00526724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70629F" w16cid:durableId="2C8E9093"/>
  <w16cid:commentId w16cid:paraId="2096E390" w16cid:durableId="2C8E97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E8C71" w14:textId="77777777" w:rsidR="00264278" w:rsidRDefault="00264278" w:rsidP="00C44A22">
      <w:pPr>
        <w:spacing w:after="0" w:line="240" w:lineRule="auto"/>
      </w:pPr>
      <w:r>
        <w:separator/>
      </w:r>
    </w:p>
  </w:endnote>
  <w:endnote w:type="continuationSeparator" w:id="0">
    <w:p w14:paraId="040C5EBB" w14:textId="77777777" w:rsidR="00264278" w:rsidRDefault="00264278" w:rsidP="00C4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16F2" w14:textId="77777777" w:rsidR="00526724" w:rsidRDefault="00526724" w:rsidP="00C44A22">
    <w:pPr>
      <w:pStyle w:val="Piedepgina"/>
      <w:ind w:left="-1701"/>
      <w:rPr>
        <w:noProof/>
      </w:rPr>
    </w:pPr>
  </w:p>
  <w:p w14:paraId="6CCC0127" w14:textId="77777777" w:rsidR="00C44A22" w:rsidRDefault="00526724" w:rsidP="00C44A22">
    <w:pPr>
      <w:pStyle w:val="Piedepgina"/>
      <w:ind w:left="-1701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765EF68F" wp14:editId="3425BAD8">
          <wp:simplePos x="0" y="0"/>
          <wp:positionH relativeFrom="column">
            <wp:posOffset>-1080135</wp:posOffset>
          </wp:positionH>
          <wp:positionV relativeFrom="paragraph">
            <wp:posOffset>-1876079</wp:posOffset>
          </wp:positionV>
          <wp:extent cx="7563430" cy="2043199"/>
          <wp:effectExtent l="0" t="0" r="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95"/>
                  <a:stretch/>
                </pic:blipFill>
                <pic:spPr bwMode="auto">
                  <a:xfrm>
                    <a:off x="0" y="0"/>
                    <a:ext cx="7563430" cy="2043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B5E4C" w14:textId="77777777" w:rsidR="00264278" w:rsidRDefault="00264278" w:rsidP="00C44A22">
      <w:pPr>
        <w:spacing w:after="0" w:line="240" w:lineRule="auto"/>
      </w:pPr>
      <w:r>
        <w:separator/>
      </w:r>
    </w:p>
  </w:footnote>
  <w:footnote w:type="continuationSeparator" w:id="0">
    <w:p w14:paraId="110D5552" w14:textId="77777777" w:rsidR="00264278" w:rsidRDefault="00264278" w:rsidP="00C44A22">
      <w:pPr>
        <w:spacing w:after="0" w:line="240" w:lineRule="auto"/>
      </w:pPr>
      <w:r>
        <w:continuationSeparator/>
      </w:r>
    </w:p>
  </w:footnote>
  <w:footnote w:id="1">
    <w:p w14:paraId="267DC3B7" w14:textId="77777777" w:rsidR="00717424" w:rsidRPr="00994B53" w:rsidRDefault="00717424" w:rsidP="00717424">
      <w:pPr>
        <w:pStyle w:val="Textonotapie"/>
        <w:rPr>
          <w:rFonts w:cs="Arial"/>
          <w:sz w:val="16"/>
          <w:szCs w:val="16"/>
        </w:rPr>
      </w:pPr>
      <w:r w:rsidRPr="00994B53">
        <w:rPr>
          <w:rStyle w:val="Refdenotaalpie"/>
          <w:rFonts w:cs="Arial"/>
          <w:sz w:val="16"/>
          <w:szCs w:val="16"/>
        </w:rPr>
        <w:footnoteRef/>
      </w:r>
      <w:r w:rsidRPr="00994B53">
        <w:rPr>
          <w:rStyle w:val="Refdenotaalpie"/>
          <w:rFonts w:eastAsia="Times New Roman" w:cs="Arial"/>
          <w:sz w:val="16"/>
          <w:szCs w:val="16"/>
          <w:lang w:eastAsia="es-ES"/>
        </w:rPr>
        <w:t xml:space="preserve"> </w:t>
      </w:r>
      <w:r w:rsidRPr="00E54CD7">
        <w:rPr>
          <w:rFonts w:cs="Arial"/>
          <w:sz w:val="16"/>
          <w:szCs w:val="16"/>
        </w:rPr>
        <w:t>Art. 114 Objetivos específicos del seguimiento y evaluación presupuestaria - COPLAFIP</w:t>
      </w:r>
      <w:r w:rsidRPr="00A9414E">
        <w:rPr>
          <w:sz w:val="16"/>
        </w:rPr>
        <w:t xml:space="preserve"> </w:t>
      </w:r>
      <w:r w:rsidRPr="00A9414E">
        <w:rPr>
          <w:rFonts w:cs="Arial"/>
          <w:sz w:val="12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CA330" w14:textId="77777777" w:rsidR="00845541" w:rsidRDefault="003E1F58" w:rsidP="00C44A22">
    <w:pPr>
      <w:pStyle w:val="Encabezado"/>
      <w:ind w:left="-1701"/>
      <w:rPr>
        <w:noProof/>
        <w:lang w:eastAsia="es-EC"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451B3642" wp14:editId="3FFD602A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1420" cy="109253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769"/>
                  <a:stretch/>
                </pic:blipFill>
                <pic:spPr bwMode="auto">
                  <a:xfrm>
                    <a:off x="0" y="0"/>
                    <a:ext cx="7551420" cy="1092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2D5623" w14:textId="77777777" w:rsidR="00C44A22" w:rsidRDefault="00C44A22" w:rsidP="00C44A22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3D7"/>
    <w:multiLevelType w:val="hybridMultilevel"/>
    <w:tmpl w:val="15BE88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5598"/>
    <w:multiLevelType w:val="hybridMultilevel"/>
    <w:tmpl w:val="1ADE2690"/>
    <w:lvl w:ilvl="0" w:tplc="AEDEE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F2B5B"/>
    <w:multiLevelType w:val="hybridMultilevel"/>
    <w:tmpl w:val="325A088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E5DDF"/>
    <w:multiLevelType w:val="hybridMultilevel"/>
    <w:tmpl w:val="0A48B7FA"/>
    <w:lvl w:ilvl="0" w:tplc="30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38194D07"/>
    <w:multiLevelType w:val="hybridMultilevel"/>
    <w:tmpl w:val="10E0D3C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082A"/>
    <w:multiLevelType w:val="hybridMultilevel"/>
    <w:tmpl w:val="1A5A5430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B4000"/>
    <w:multiLevelType w:val="hybridMultilevel"/>
    <w:tmpl w:val="27C8B0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22"/>
    <w:rsid w:val="000115EA"/>
    <w:rsid w:val="00183C8C"/>
    <w:rsid w:val="00264278"/>
    <w:rsid w:val="003E1F58"/>
    <w:rsid w:val="004574B9"/>
    <w:rsid w:val="00526724"/>
    <w:rsid w:val="006267D6"/>
    <w:rsid w:val="00717424"/>
    <w:rsid w:val="007E4C4A"/>
    <w:rsid w:val="00832EA8"/>
    <w:rsid w:val="00845541"/>
    <w:rsid w:val="00862802"/>
    <w:rsid w:val="008C39CF"/>
    <w:rsid w:val="008D62C8"/>
    <w:rsid w:val="00BC2987"/>
    <w:rsid w:val="00C01AAB"/>
    <w:rsid w:val="00C2124B"/>
    <w:rsid w:val="00C44A22"/>
    <w:rsid w:val="00E06276"/>
    <w:rsid w:val="00E33B3F"/>
    <w:rsid w:val="00E85F06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1554D"/>
  <w15:docId w15:val="{8B9017D1-9BF6-4994-BDCA-B36D4C5F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A22"/>
  </w:style>
  <w:style w:type="paragraph" w:styleId="Piedepgina">
    <w:name w:val="footer"/>
    <w:basedOn w:val="Normal"/>
    <w:link w:val="Piedepgina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22"/>
  </w:style>
  <w:style w:type="paragraph" w:styleId="Textodeglobo">
    <w:name w:val="Balloon Text"/>
    <w:basedOn w:val="Normal"/>
    <w:link w:val="TextodegloboCar"/>
    <w:uiPriority w:val="99"/>
    <w:semiHidden/>
    <w:unhideWhenUsed/>
    <w:rsid w:val="00C4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74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424"/>
    <w:pPr>
      <w:spacing w:line="288" w:lineRule="auto"/>
      <w:ind w:left="720"/>
      <w:contextualSpacing/>
    </w:pPr>
    <w:rPr>
      <w:rFonts w:eastAsiaTheme="minorEastAsia"/>
      <w:sz w:val="21"/>
      <w:szCs w:val="21"/>
      <w:lang w:val="es-ES_tradnl"/>
    </w:rPr>
  </w:style>
  <w:style w:type="character" w:customStyle="1" w:styleId="markedcontent">
    <w:name w:val="markedcontent"/>
    <w:basedOn w:val="Fuentedeprrafopredeter"/>
    <w:rsid w:val="00717424"/>
  </w:style>
  <w:style w:type="paragraph" w:styleId="Textonotapie">
    <w:name w:val="footnote text"/>
    <w:aliases w:val="fn,Nota a pie/Bibliog,Nota a pie/Bibliog Car,Nota a pie/Bibliog Car Car,FOOTNOTES,ft,Car Car Car,Footnote reference,FA Fu,Footnote Text Char Char Char Char Char,Footnote Text Char Char Char Char,Footnote Text Char Char Char,Footnotes,ADB"/>
    <w:basedOn w:val="Normal"/>
    <w:link w:val="TextonotapieCar"/>
    <w:uiPriority w:val="99"/>
    <w:unhideWhenUsed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  <w:sz w:val="20"/>
      <w:szCs w:val="20"/>
    </w:rPr>
  </w:style>
  <w:style w:type="character" w:customStyle="1" w:styleId="TextonotapieCar">
    <w:name w:val="Texto nota pie Car"/>
    <w:aliases w:val="fn Car,Nota a pie/Bibliog Car1,Nota a pie/Bibliog Car Car1,Nota a pie/Bibliog Car Car Car,FOOTNOTES Car,ft Car,Car Car Car Car,Footnote reference Car,FA Fu Car,Footnote Text Char Char Char Char Char Car,Footnotes Car,ADB Car"/>
    <w:basedOn w:val="Fuentedeprrafopredeter"/>
    <w:link w:val="Textonotapie"/>
    <w:uiPriority w:val="99"/>
    <w:qFormat/>
    <w:rsid w:val="00717424"/>
    <w:rPr>
      <w:rFonts w:ascii="Arial" w:eastAsia="Calibri" w:hAnsi="Arial" w:cs="Times New Roman"/>
      <w:bCs/>
      <w:color w:val="151011"/>
      <w:sz w:val="20"/>
      <w:szCs w:val="20"/>
    </w:rPr>
  </w:style>
  <w:style w:type="character" w:styleId="Refdenotaalpie">
    <w:name w:val="footnote reference"/>
    <w:aliases w:val="Ref. de nota al pi,ftref,referencia nota al pie,Fußnotenzeichen DISS,16 Point,Superscript 6 Point,Ref. de nota al pie.,Footnote Referencefra,Appel note de bas de page,BVI fnr,(Ref. de nota al pie),Char Char,Footnotes refss,Ref,normal"/>
    <w:basedOn w:val="Fuentedeprrafopredeter"/>
    <w:uiPriority w:val="99"/>
    <w:unhideWhenUsed/>
    <w:rsid w:val="00717424"/>
    <w:rPr>
      <w:vertAlign w:val="superscript"/>
    </w:rPr>
  </w:style>
  <w:style w:type="paragraph" w:styleId="Sinespaciado">
    <w:name w:val="No Spacing"/>
    <w:uiPriority w:val="1"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</w:rPr>
  </w:style>
  <w:style w:type="character" w:styleId="Refdecomentario">
    <w:name w:val="annotation reference"/>
    <w:basedOn w:val="Fuentedeprrafopredeter"/>
    <w:uiPriority w:val="99"/>
    <w:semiHidden/>
    <w:unhideWhenUsed/>
    <w:rsid w:val="00FF2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9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u_dncs@finanzas.gob.ec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5FE0-5782-4EC3-B418-3A3B76A1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Krusty333</dc:creator>
  <cp:lastModifiedBy>Gallegos Caiquetan, Flor Inés</cp:lastModifiedBy>
  <cp:revision>2</cp:revision>
  <dcterms:created xsi:type="dcterms:W3CDTF">2025-10-07T13:52:00Z</dcterms:created>
  <dcterms:modified xsi:type="dcterms:W3CDTF">2025-10-07T13:52:00Z</dcterms:modified>
</cp:coreProperties>
</file>