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8E50" w14:textId="77777777" w:rsidR="008869C8" w:rsidRPr="00D0073A" w:rsidRDefault="008869C8" w:rsidP="005E0913">
      <w:pPr>
        <w:tabs>
          <w:tab w:val="left" w:pos="2212"/>
        </w:tabs>
        <w:jc w:val="both"/>
        <w:rPr>
          <w:rFonts w:asciiTheme="minorHAnsi" w:hAnsiTheme="minorHAnsi" w:cstheme="minorHAnsi"/>
          <w:b/>
          <w:bCs/>
        </w:rPr>
      </w:pPr>
    </w:p>
    <w:p w14:paraId="18755E25" w14:textId="77777777" w:rsidR="008869C8" w:rsidRPr="00D0073A" w:rsidRDefault="008869C8" w:rsidP="005E0913">
      <w:pPr>
        <w:tabs>
          <w:tab w:val="left" w:pos="2212"/>
        </w:tabs>
        <w:jc w:val="both"/>
        <w:rPr>
          <w:rFonts w:asciiTheme="minorHAnsi" w:hAnsiTheme="minorHAnsi" w:cstheme="minorHAnsi"/>
          <w:b/>
          <w:bCs/>
        </w:rPr>
      </w:pPr>
    </w:p>
    <w:p w14:paraId="0D8767FD" w14:textId="77777777" w:rsidR="00251E4C" w:rsidRPr="00D0073A" w:rsidRDefault="00251E4C" w:rsidP="00251E4C">
      <w:pPr>
        <w:tabs>
          <w:tab w:val="left" w:pos="2212"/>
        </w:tabs>
        <w:jc w:val="center"/>
        <w:rPr>
          <w:rFonts w:asciiTheme="minorHAnsi" w:hAnsiTheme="minorHAnsi" w:cstheme="minorHAnsi"/>
          <w:b/>
          <w:bCs/>
          <w:iCs/>
          <w:sz w:val="36"/>
          <w:szCs w:val="36"/>
        </w:rPr>
      </w:pPr>
      <w:r w:rsidRPr="00D0073A">
        <w:rPr>
          <w:rFonts w:asciiTheme="minorHAnsi" w:hAnsiTheme="minorHAnsi" w:cstheme="minorHAnsi"/>
          <w:b/>
          <w:bCs/>
          <w:iCs/>
          <w:sz w:val="36"/>
          <w:szCs w:val="36"/>
        </w:rPr>
        <w:t>MINISTERIO DE ECONOMIA Y FINANZAS</w:t>
      </w:r>
    </w:p>
    <w:p w14:paraId="1EAD022B" w14:textId="77777777" w:rsidR="00251E4C" w:rsidRPr="00D0073A" w:rsidRDefault="00251E4C" w:rsidP="00251E4C">
      <w:pPr>
        <w:pStyle w:val="Ttulo"/>
        <w:rPr>
          <w:rFonts w:asciiTheme="minorHAnsi" w:hAnsiTheme="minorHAnsi" w:cstheme="minorHAnsi"/>
          <w:sz w:val="36"/>
          <w:szCs w:val="36"/>
        </w:rPr>
      </w:pPr>
    </w:p>
    <w:p w14:paraId="6E38FA5E" w14:textId="77777777" w:rsidR="00251E4C" w:rsidRPr="00D0073A" w:rsidRDefault="00251E4C" w:rsidP="00251E4C">
      <w:pPr>
        <w:pStyle w:val="Ttulo"/>
        <w:rPr>
          <w:rFonts w:asciiTheme="minorHAnsi" w:hAnsiTheme="minorHAnsi" w:cstheme="minorHAnsi"/>
          <w:bCs w:val="0"/>
          <w:snapToGrid w:val="0"/>
          <w:sz w:val="36"/>
          <w:szCs w:val="36"/>
        </w:rPr>
      </w:pPr>
    </w:p>
    <w:p w14:paraId="1AE9E4AF" w14:textId="77777777" w:rsidR="00251E4C" w:rsidRPr="00D0073A" w:rsidRDefault="00251E4C" w:rsidP="00251E4C">
      <w:pPr>
        <w:jc w:val="center"/>
        <w:rPr>
          <w:rFonts w:asciiTheme="minorHAnsi" w:hAnsiTheme="minorHAnsi" w:cstheme="minorHAnsi"/>
          <w:b/>
          <w:bCs/>
          <w:sz w:val="36"/>
          <w:szCs w:val="36"/>
        </w:rPr>
      </w:pPr>
    </w:p>
    <w:p w14:paraId="19F6BCDB" w14:textId="77777777" w:rsidR="00251E4C" w:rsidRPr="00D0073A" w:rsidRDefault="00251E4C" w:rsidP="00251E4C">
      <w:pPr>
        <w:tabs>
          <w:tab w:val="left" w:pos="2212"/>
        </w:tabs>
        <w:jc w:val="center"/>
        <w:rPr>
          <w:rFonts w:asciiTheme="minorHAnsi" w:hAnsiTheme="minorHAnsi" w:cstheme="minorHAnsi"/>
          <w:b/>
          <w:bCs/>
          <w:i/>
          <w:iCs/>
          <w:sz w:val="36"/>
          <w:szCs w:val="36"/>
        </w:rPr>
      </w:pPr>
      <w:bookmarkStart w:id="0" w:name="_Hlk100744841"/>
      <w:r w:rsidRPr="00D0073A">
        <w:rPr>
          <w:rFonts w:asciiTheme="minorHAnsi" w:hAnsiTheme="minorHAnsi" w:cstheme="minorHAnsi"/>
          <w:b/>
          <w:bCs/>
          <w:i/>
          <w:iCs/>
          <w:sz w:val="36"/>
          <w:szCs w:val="36"/>
        </w:rPr>
        <w:t>“PROGRAMA DE MEJORA DE LA CAPACIDAD FISCAL PARA LA INVERSIÓN PÚBLICA”</w:t>
      </w:r>
    </w:p>
    <w:p w14:paraId="29B7E8A3" w14:textId="77777777" w:rsidR="00251E4C" w:rsidRPr="00D0073A" w:rsidRDefault="00251E4C" w:rsidP="00251E4C">
      <w:pPr>
        <w:tabs>
          <w:tab w:val="left" w:pos="2212"/>
        </w:tabs>
        <w:jc w:val="center"/>
        <w:rPr>
          <w:rFonts w:asciiTheme="minorHAnsi" w:hAnsiTheme="minorHAnsi" w:cstheme="minorHAnsi"/>
          <w:b/>
          <w:bCs/>
          <w:i/>
          <w:iCs/>
          <w:sz w:val="36"/>
          <w:szCs w:val="36"/>
        </w:rPr>
      </w:pPr>
    </w:p>
    <w:bookmarkEnd w:id="0"/>
    <w:p w14:paraId="0F648F35" w14:textId="77777777" w:rsidR="00251E4C" w:rsidRPr="00D0073A" w:rsidRDefault="00251E4C" w:rsidP="00251E4C">
      <w:pPr>
        <w:jc w:val="center"/>
        <w:rPr>
          <w:rFonts w:asciiTheme="minorHAnsi" w:hAnsiTheme="minorHAnsi" w:cstheme="minorHAnsi"/>
          <w:b/>
          <w:bCs/>
          <w:sz w:val="36"/>
          <w:szCs w:val="36"/>
        </w:rPr>
      </w:pPr>
    </w:p>
    <w:p w14:paraId="1FD69D80" w14:textId="77777777" w:rsidR="00251E4C" w:rsidRPr="00D0073A" w:rsidRDefault="00251E4C" w:rsidP="00251E4C">
      <w:pPr>
        <w:jc w:val="center"/>
        <w:rPr>
          <w:rFonts w:asciiTheme="minorHAnsi" w:hAnsiTheme="minorHAnsi" w:cstheme="minorHAnsi"/>
          <w:b/>
          <w:bCs/>
          <w:sz w:val="36"/>
          <w:szCs w:val="36"/>
        </w:rPr>
      </w:pPr>
    </w:p>
    <w:p w14:paraId="076508A7" w14:textId="77777777" w:rsidR="00251E4C" w:rsidRPr="00D0073A" w:rsidRDefault="00251E4C" w:rsidP="00251E4C">
      <w:pPr>
        <w:jc w:val="center"/>
        <w:rPr>
          <w:rFonts w:asciiTheme="minorHAnsi" w:hAnsiTheme="minorHAnsi" w:cstheme="minorHAnsi"/>
          <w:b/>
          <w:bCs/>
          <w:sz w:val="36"/>
          <w:szCs w:val="36"/>
        </w:rPr>
      </w:pPr>
      <w:r w:rsidRPr="00D0073A">
        <w:rPr>
          <w:rFonts w:asciiTheme="minorHAnsi" w:hAnsiTheme="minorHAnsi" w:cstheme="minorHAnsi"/>
          <w:b/>
          <w:bCs/>
          <w:sz w:val="36"/>
          <w:szCs w:val="36"/>
        </w:rPr>
        <w:t xml:space="preserve">PRÉSTAMO NO. </w:t>
      </w:r>
      <w:r w:rsidRPr="00D0073A">
        <w:rPr>
          <w:rFonts w:asciiTheme="minorHAnsi" w:hAnsiTheme="minorHAnsi" w:cstheme="minorHAnsi"/>
          <w:b/>
          <w:bCs/>
          <w:i/>
          <w:iCs/>
          <w:sz w:val="36"/>
          <w:szCs w:val="36"/>
        </w:rPr>
        <w:t>4670</w:t>
      </w:r>
      <w:r w:rsidRPr="00D0073A">
        <w:rPr>
          <w:rFonts w:asciiTheme="minorHAnsi" w:hAnsiTheme="minorHAnsi" w:cstheme="minorHAnsi"/>
          <w:b/>
          <w:bCs/>
          <w:sz w:val="36"/>
          <w:szCs w:val="36"/>
        </w:rPr>
        <w:t>/OC-EC</w:t>
      </w:r>
    </w:p>
    <w:p w14:paraId="4A099747" w14:textId="77777777" w:rsidR="00251E4C" w:rsidRPr="00D0073A" w:rsidRDefault="00251E4C" w:rsidP="00251E4C">
      <w:pPr>
        <w:pStyle w:val="Ttulo"/>
        <w:tabs>
          <w:tab w:val="left" w:pos="4740"/>
        </w:tabs>
        <w:rPr>
          <w:rFonts w:asciiTheme="minorHAnsi" w:hAnsiTheme="minorHAnsi" w:cstheme="minorHAnsi"/>
          <w:sz w:val="36"/>
          <w:szCs w:val="36"/>
        </w:rPr>
      </w:pPr>
    </w:p>
    <w:p w14:paraId="6CFD69DD" w14:textId="77777777" w:rsidR="00251E4C" w:rsidRPr="00D0073A" w:rsidRDefault="00251E4C" w:rsidP="00251E4C">
      <w:pPr>
        <w:pStyle w:val="Ttulo"/>
        <w:tabs>
          <w:tab w:val="left" w:pos="4740"/>
        </w:tabs>
        <w:rPr>
          <w:rFonts w:asciiTheme="minorHAnsi" w:hAnsiTheme="minorHAnsi" w:cstheme="minorHAnsi"/>
          <w:sz w:val="36"/>
          <w:szCs w:val="36"/>
        </w:rPr>
      </w:pPr>
    </w:p>
    <w:p w14:paraId="50D332C7" w14:textId="77777777" w:rsidR="00251E4C" w:rsidRPr="00D0073A" w:rsidRDefault="00251E4C" w:rsidP="00251E4C">
      <w:pPr>
        <w:pStyle w:val="Ttulo"/>
        <w:rPr>
          <w:rFonts w:asciiTheme="minorHAnsi" w:hAnsiTheme="minorHAnsi" w:cstheme="minorHAnsi"/>
          <w:sz w:val="36"/>
          <w:szCs w:val="36"/>
        </w:rPr>
      </w:pPr>
      <w:r w:rsidRPr="00D0073A">
        <w:rPr>
          <w:rFonts w:asciiTheme="minorHAnsi" w:hAnsiTheme="minorHAnsi" w:cstheme="minorHAnsi"/>
          <w:sz w:val="36"/>
          <w:szCs w:val="36"/>
        </w:rPr>
        <w:t>INVITACIÓN A PROCESO DE SELECCIÓN</w:t>
      </w:r>
    </w:p>
    <w:p w14:paraId="514FE0EC" w14:textId="03F9D559" w:rsidR="00251E4C" w:rsidRPr="00D0073A" w:rsidRDefault="00251E4C" w:rsidP="00251E4C">
      <w:pPr>
        <w:jc w:val="center"/>
        <w:rPr>
          <w:rFonts w:asciiTheme="minorHAnsi" w:hAnsiTheme="minorHAnsi" w:cstheme="minorHAnsi"/>
          <w:b/>
          <w:sz w:val="36"/>
          <w:szCs w:val="36"/>
          <w:lang w:val="pt-BR"/>
        </w:rPr>
      </w:pPr>
      <w:r w:rsidRPr="00D0073A">
        <w:rPr>
          <w:rFonts w:asciiTheme="minorHAnsi" w:hAnsiTheme="minorHAnsi" w:cstheme="minorHAnsi"/>
          <w:b/>
          <w:sz w:val="36"/>
          <w:szCs w:val="36"/>
          <w:lang w:val="pt-BR"/>
        </w:rPr>
        <w:t xml:space="preserve">CÓDIGO SEPA: No. </w:t>
      </w:r>
      <w:bookmarkStart w:id="1" w:name="_Hlk100744680"/>
      <w:r w:rsidRPr="00D0073A">
        <w:rPr>
          <w:rFonts w:asciiTheme="minorHAnsi" w:hAnsiTheme="minorHAnsi" w:cstheme="minorHAnsi"/>
          <w:b/>
          <w:sz w:val="36"/>
          <w:szCs w:val="36"/>
          <w:lang w:val="pt-BR"/>
        </w:rPr>
        <w:t>PMAPP-7</w:t>
      </w:r>
      <w:r w:rsidR="00D0073A" w:rsidRPr="00D0073A">
        <w:rPr>
          <w:rFonts w:asciiTheme="minorHAnsi" w:hAnsiTheme="minorHAnsi" w:cstheme="minorHAnsi"/>
          <w:b/>
          <w:sz w:val="36"/>
          <w:szCs w:val="36"/>
          <w:lang w:val="pt-BR"/>
        </w:rPr>
        <w:t>7</w:t>
      </w:r>
      <w:r w:rsidRPr="00D0073A">
        <w:rPr>
          <w:rFonts w:asciiTheme="minorHAnsi" w:hAnsiTheme="minorHAnsi" w:cstheme="minorHAnsi"/>
          <w:b/>
          <w:sz w:val="36"/>
          <w:szCs w:val="36"/>
          <w:lang w:val="pt-BR"/>
        </w:rPr>
        <w:t>-3CV-CI</w:t>
      </w:r>
      <w:bookmarkEnd w:id="1"/>
      <w:r w:rsidR="00D25F19" w:rsidRPr="00D0073A">
        <w:rPr>
          <w:rFonts w:asciiTheme="minorHAnsi" w:hAnsiTheme="minorHAnsi" w:cstheme="minorHAnsi"/>
          <w:b/>
          <w:sz w:val="36"/>
          <w:szCs w:val="36"/>
          <w:lang w:val="pt-BR"/>
        </w:rPr>
        <w:t>-</w:t>
      </w:r>
    </w:p>
    <w:p w14:paraId="00749568" w14:textId="77777777" w:rsidR="00251E4C" w:rsidRPr="00D0073A" w:rsidRDefault="00251E4C" w:rsidP="00251E4C">
      <w:pPr>
        <w:pStyle w:val="Ttulo"/>
        <w:rPr>
          <w:rFonts w:asciiTheme="minorHAnsi" w:hAnsiTheme="minorHAnsi" w:cstheme="minorHAnsi"/>
          <w:sz w:val="36"/>
          <w:szCs w:val="36"/>
          <w:lang w:val="pt-BR"/>
        </w:rPr>
      </w:pPr>
    </w:p>
    <w:p w14:paraId="139457D4" w14:textId="77777777" w:rsidR="00251E4C" w:rsidRPr="00D0073A" w:rsidRDefault="00251E4C" w:rsidP="00251E4C">
      <w:pPr>
        <w:pStyle w:val="Ttulo"/>
        <w:rPr>
          <w:rFonts w:asciiTheme="minorHAnsi" w:hAnsiTheme="minorHAnsi" w:cstheme="minorHAnsi"/>
          <w:sz w:val="36"/>
          <w:szCs w:val="36"/>
          <w:lang w:val="pt-BR"/>
        </w:rPr>
      </w:pPr>
    </w:p>
    <w:p w14:paraId="3CFA1777" w14:textId="77777777" w:rsidR="00251E4C" w:rsidRPr="00D0073A" w:rsidRDefault="00251E4C" w:rsidP="00251E4C">
      <w:pPr>
        <w:pStyle w:val="Ttulo"/>
        <w:rPr>
          <w:rFonts w:asciiTheme="minorHAnsi" w:hAnsiTheme="minorHAnsi" w:cstheme="minorHAnsi"/>
          <w:sz w:val="36"/>
          <w:szCs w:val="36"/>
        </w:rPr>
      </w:pPr>
      <w:r w:rsidRPr="00D0073A">
        <w:rPr>
          <w:rFonts w:asciiTheme="minorHAnsi" w:hAnsiTheme="minorHAnsi" w:cstheme="minorHAnsi"/>
          <w:sz w:val="36"/>
          <w:szCs w:val="36"/>
        </w:rPr>
        <w:t>SELECCIÓN</w:t>
      </w:r>
      <w:r w:rsidRPr="00D0073A">
        <w:rPr>
          <w:rFonts w:asciiTheme="minorHAnsi" w:hAnsiTheme="minorHAnsi" w:cstheme="minorHAnsi"/>
          <w:bCs w:val="0"/>
          <w:sz w:val="36"/>
          <w:szCs w:val="36"/>
        </w:rPr>
        <w:t xml:space="preserve"> </w:t>
      </w:r>
      <w:r w:rsidRPr="00D0073A">
        <w:rPr>
          <w:rFonts w:asciiTheme="minorHAnsi" w:hAnsiTheme="minorHAnsi" w:cstheme="minorHAnsi"/>
          <w:sz w:val="36"/>
          <w:szCs w:val="36"/>
        </w:rPr>
        <w:t>Y CONTRATACIÓN DE CONSULTOR INDIVIDUAL</w:t>
      </w:r>
    </w:p>
    <w:p w14:paraId="6162FF17" w14:textId="77777777" w:rsidR="00251E4C" w:rsidRPr="00D0073A" w:rsidRDefault="00251E4C" w:rsidP="00251E4C">
      <w:pPr>
        <w:pStyle w:val="Ttulo"/>
        <w:rPr>
          <w:rFonts w:asciiTheme="minorHAnsi" w:hAnsiTheme="minorHAnsi" w:cstheme="minorHAnsi"/>
          <w:sz w:val="36"/>
          <w:szCs w:val="36"/>
          <w:lang w:val="pt-BR"/>
        </w:rPr>
      </w:pPr>
    </w:p>
    <w:p w14:paraId="2FE64CAB" w14:textId="77777777" w:rsidR="00A4326C" w:rsidRPr="00D0073A" w:rsidRDefault="00A4326C" w:rsidP="00D0073A">
      <w:pPr>
        <w:pStyle w:val="Default"/>
        <w:jc w:val="center"/>
        <w:rPr>
          <w:rFonts w:asciiTheme="minorHAnsi" w:eastAsia="Times New Roman" w:hAnsiTheme="minorHAnsi" w:cstheme="minorHAnsi"/>
          <w:b/>
          <w:bCs/>
          <w:color w:val="auto"/>
          <w:sz w:val="36"/>
          <w:szCs w:val="36"/>
          <w:lang w:val="es-EC"/>
        </w:rPr>
      </w:pPr>
    </w:p>
    <w:p w14:paraId="0E380549" w14:textId="2939D814" w:rsidR="00D0073A" w:rsidRPr="00D0073A" w:rsidRDefault="00A4326C" w:rsidP="00D0073A">
      <w:pPr>
        <w:jc w:val="center"/>
        <w:rPr>
          <w:rFonts w:asciiTheme="minorHAnsi" w:hAnsiTheme="minorHAnsi" w:cstheme="minorHAnsi"/>
          <w:b/>
          <w:bCs/>
          <w:sz w:val="36"/>
          <w:szCs w:val="36"/>
        </w:rPr>
      </w:pPr>
      <w:r w:rsidRPr="00D0073A">
        <w:rPr>
          <w:rFonts w:asciiTheme="minorHAnsi" w:hAnsiTheme="minorHAnsi" w:cstheme="minorHAnsi"/>
          <w:b/>
          <w:bCs/>
          <w:sz w:val="36"/>
          <w:szCs w:val="36"/>
        </w:rPr>
        <w:t xml:space="preserve">CONTRATACIÓN DE CONSULTORÍA INDIVIDUAL </w:t>
      </w:r>
      <w:r w:rsidR="00D0073A" w:rsidRPr="00D0073A">
        <w:rPr>
          <w:rFonts w:asciiTheme="minorHAnsi" w:hAnsiTheme="minorHAnsi" w:cstheme="minorHAnsi"/>
          <w:b/>
          <w:bCs/>
          <w:sz w:val="36"/>
          <w:szCs w:val="36"/>
        </w:rPr>
        <w:t>“EXPERTO FINANCIERO, PARA EL PROGRAMA DE MEJORA DE LA CAPACIDAD FISCAL PARA LA INVERSIÓN PÚBLICA”</w:t>
      </w:r>
    </w:p>
    <w:p w14:paraId="4078A18F" w14:textId="3D0AE75F" w:rsidR="00251E4C" w:rsidRPr="00D0073A" w:rsidRDefault="00251E4C" w:rsidP="0002075D">
      <w:pPr>
        <w:pStyle w:val="Ttulo"/>
        <w:rPr>
          <w:rFonts w:asciiTheme="minorHAnsi" w:hAnsiTheme="minorHAnsi" w:cstheme="minorHAnsi"/>
          <w:sz w:val="36"/>
          <w:szCs w:val="36"/>
        </w:rPr>
      </w:pPr>
    </w:p>
    <w:p w14:paraId="4025D80D" w14:textId="77777777" w:rsidR="0002075D" w:rsidRPr="00D0073A" w:rsidRDefault="0002075D" w:rsidP="0002075D">
      <w:pPr>
        <w:pStyle w:val="Ttulo"/>
        <w:rPr>
          <w:rFonts w:asciiTheme="minorHAnsi" w:hAnsiTheme="minorHAnsi" w:cstheme="minorHAnsi"/>
          <w:sz w:val="36"/>
          <w:szCs w:val="36"/>
        </w:rPr>
      </w:pPr>
    </w:p>
    <w:p w14:paraId="6EDACEFA" w14:textId="73234B26" w:rsidR="00251E4C" w:rsidRPr="00D0073A" w:rsidRDefault="00251E4C" w:rsidP="00251E4C">
      <w:pPr>
        <w:pStyle w:val="Ttulo"/>
        <w:rPr>
          <w:rFonts w:asciiTheme="minorHAnsi" w:hAnsiTheme="minorHAnsi" w:cstheme="minorHAnsi"/>
          <w:sz w:val="36"/>
          <w:szCs w:val="36"/>
        </w:rPr>
      </w:pPr>
      <w:r w:rsidRPr="00D0073A">
        <w:rPr>
          <w:rFonts w:asciiTheme="minorHAnsi" w:hAnsiTheme="minorHAnsi" w:cstheme="minorHAnsi"/>
          <w:sz w:val="36"/>
          <w:szCs w:val="36"/>
        </w:rPr>
        <w:t xml:space="preserve">Quito, </w:t>
      </w:r>
      <w:r w:rsidR="0002075D" w:rsidRPr="00D0073A">
        <w:rPr>
          <w:rFonts w:asciiTheme="minorHAnsi" w:hAnsiTheme="minorHAnsi" w:cstheme="minorHAnsi"/>
          <w:sz w:val="36"/>
          <w:szCs w:val="36"/>
        </w:rPr>
        <w:t>29</w:t>
      </w:r>
      <w:r w:rsidRPr="00D0073A">
        <w:rPr>
          <w:rFonts w:asciiTheme="minorHAnsi" w:hAnsiTheme="minorHAnsi" w:cstheme="minorHAnsi"/>
          <w:bCs w:val="0"/>
          <w:i/>
          <w:iCs/>
          <w:sz w:val="36"/>
          <w:szCs w:val="36"/>
        </w:rPr>
        <w:t xml:space="preserve"> </w:t>
      </w:r>
      <w:r w:rsidRPr="00D0073A">
        <w:rPr>
          <w:rFonts w:asciiTheme="minorHAnsi" w:hAnsiTheme="minorHAnsi" w:cstheme="minorHAnsi"/>
          <w:sz w:val="36"/>
          <w:szCs w:val="36"/>
        </w:rPr>
        <w:t xml:space="preserve">de </w:t>
      </w:r>
      <w:r w:rsidRPr="00D0073A">
        <w:rPr>
          <w:rFonts w:asciiTheme="minorHAnsi" w:hAnsiTheme="minorHAnsi" w:cstheme="minorHAnsi"/>
          <w:bCs w:val="0"/>
          <w:iCs/>
          <w:sz w:val="36"/>
          <w:szCs w:val="36"/>
        </w:rPr>
        <w:t>a</w:t>
      </w:r>
      <w:r w:rsidR="00D25F19" w:rsidRPr="00D0073A">
        <w:rPr>
          <w:rFonts w:asciiTheme="minorHAnsi" w:hAnsiTheme="minorHAnsi" w:cstheme="minorHAnsi"/>
          <w:bCs w:val="0"/>
          <w:iCs/>
          <w:sz w:val="36"/>
          <w:szCs w:val="36"/>
        </w:rPr>
        <w:t>gosto</w:t>
      </w:r>
      <w:r w:rsidRPr="00D0073A">
        <w:rPr>
          <w:rFonts w:asciiTheme="minorHAnsi" w:hAnsiTheme="minorHAnsi" w:cstheme="minorHAnsi"/>
          <w:bCs w:val="0"/>
          <w:i/>
          <w:iCs/>
          <w:sz w:val="36"/>
          <w:szCs w:val="36"/>
        </w:rPr>
        <w:t xml:space="preserve"> </w:t>
      </w:r>
      <w:r w:rsidRPr="00D0073A">
        <w:rPr>
          <w:rFonts w:asciiTheme="minorHAnsi" w:hAnsiTheme="minorHAnsi" w:cstheme="minorHAnsi"/>
          <w:sz w:val="36"/>
          <w:szCs w:val="36"/>
        </w:rPr>
        <w:t>de 20</w:t>
      </w:r>
      <w:r w:rsidRPr="00D0073A">
        <w:rPr>
          <w:rFonts w:asciiTheme="minorHAnsi" w:hAnsiTheme="minorHAnsi" w:cstheme="minorHAnsi"/>
          <w:bCs w:val="0"/>
          <w:i/>
          <w:iCs/>
          <w:sz w:val="36"/>
          <w:szCs w:val="36"/>
        </w:rPr>
        <w:t>22</w:t>
      </w:r>
    </w:p>
    <w:p w14:paraId="5B433977" w14:textId="77777777" w:rsidR="00251E4C" w:rsidRPr="00D0073A" w:rsidRDefault="00251E4C" w:rsidP="00251E4C">
      <w:pPr>
        <w:pStyle w:val="Ttulo"/>
        <w:jc w:val="both"/>
        <w:rPr>
          <w:rFonts w:asciiTheme="minorHAnsi" w:hAnsiTheme="minorHAnsi" w:cstheme="minorHAnsi"/>
        </w:rPr>
      </w:pPr>
    </w:p>
    <w:p w14:paraId="626ABAEF" w14:textId="77777777" w:rsidR="000B75A8" w:rsidRPr="00D0073A" w:rsidRDefault="000B75A8" w:rsidP="005E0913">
      <w:pPr>
        <w:pStyle w:val="Ttulo"/>
        <w:jc w:val="both"/>
        <w:rPr>
          <w:rFonts w:asciiTheme="minorHAnsi" w:hAnsiTheme="minorHAnsi" w:cstheme="minorHAnsi"/>
        </w:rPr>
      </w:pPr>
    </w:p>
    <w:p w14:paraId="339252D8" w14:textId="77777777" w:rsidR="000B75A8" w:rsidRPr="00D0073A" w:rsidRDefault="000B75A8" w:rsidP="005E0913">
      <w:pPr>
        <w:pStyle w:val="Ttulo"/>
        <w:jc w:val="both"/>
        <w:rPr>
          <w:rFonts w:asciiTheme="minorHAnsi" w:hAnsiTheme="minorHAnsi" w:cstheme="minorHAnsi"/>
        </w:rPr>
      </w:pPr>
    </w:p>
    <w:p w14:paraId="0F80F127" w14:textId="77777777" w:rsidR="00B124EA" w:rsidRPr="00D0073A" w:rsidRDefault="00B124EA" w:rsidP="005E0913">
      <w:pPr>
        <w:pStyle w:val="Ttulo"/>
        <w:jc w:val="both"/>
        <w:rPr>
          <w:rFonts w:asciiTheme="minorHAnsi" w:hAnsiTheme="minorHAnsi" w:cstheme="minorHAnsi"/>
        </w:rPr>
        <w:sectPr w:rsidR="00B124EA" w:rsidRPr="00D0073A"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0B01FFC" w14:textId="77777777" w:rsidR="00026CD5" w:rsidRPr="00D0073A" w:rsidRDefault="00026CD5" w:rsidP="005E0913">
      <w:pPr>
        <w:jc w:val="both"/>
        <w:rPr>
          <w:rFonts w:asciiTheme="minorHAnsi" w:hAnsiTheme="minorHAnsi" w:cstheme="minorHAnsi"/>
        </w:rPr>
      </w:pPr>
    </w:p>
    <w:p w14:paraId="5FC7F6F0" w14:textId="2ECDD7A8" w:rsidR="00056B84" w:rsidRPr="00D0073A" w:rsidRDefault="00B97A5F" w:rsidP="00EF5556">
      <w:pPr>
        <w:pStyle w:val="TtuloTDC"/>
        <w:spacing w:before="0" w:line="240" w:lineRule="auto"/>
        <w:jc w:val="center"/>
        <w:rPr>
          <w:rFonts w:asciiTheme="minorHAnsi" w:hAnsiTheme="minorHAnsi" w:cstheme="minorHAnsi"/>
          <w:color w:val="auto"/>
          <w:sz w:val="24"/>
          <w:szCs w:val="24"/>
        </w:rPr>
      </w:pPr>
      <w:r w:rsidRPr="00D0073A">
        <w:rPr>
          <w:rFonts w:asciiTheme="minorHAnsi" w:hAnsiTheme="minorHAnsi" w:cstheme="minorHAnsi"/>
          <w:b w:val="0"/>
          <w:bCs w:val="0"/>
          <w:color w:val="auto"/>
          <w:sz w:val="24"/>
          <w:szCs w:val="24"/>
          <w:lang w:val="es-EC"/>
        </w:rPr>
        <w:t>Í</w:t>
      </w:r>
      <w:r w:rsidRPr="00D0073A">
        <w:rPr>
          <w:rFonts w:asciiTheme="minorHAnsi" w:hAnsiTheme="minorHAnsi" w:cstheme="minorHAnsi"/>
          <w:color w:val="auto"/>
          <w:sz w:val="24"/>
          <w:szCs w:val="24"/>
        </w:rPr>
        <w:t>NDICE</w:t>
      </w:r>
    </w:p>
    <w:p w14:paraId="29D71296" w14:textId="3AF0D411" w:rsidR="00EF5556" w:rsidRPr="00D0073A" w:rsidRDefault="00EF5556" w:rsidP="00EF5556">
      <w:pPr>
        <w:rPr>
          <w:rFonts w:asciiTheme="minorHAnsi" w:hAnsiTheme="minorHAnsi" w:cstheme="minorHAnsi"/>
          <w:lang w:val="es-ES"/>
        </w:rPr>
      </w:pPr>
    </w:p>
    <w:p w14:paraId="44046645" w14:textId="77777777" w:rsidR="00EF5556" w:rsidRPr="00D0073A" w:rsidRDefault="00EF5556" w:rsidP="00EF5556">
      <w:pPr>
        <w:rPr>
          <w:rFonts w:asciiTheme="minorHAnsi" w:hAnsiTheme="minorHAnsi" w:cstheme="minorHAnsi"/>
          <w:lang w:val="es-ES"/>
        </w:rPr>
      </w:pPr>
    </w:p>
    <w:p w14:paraId="258A6594" w14:textId="63113263" w:rsidR="00810D46" w:rsidRPr="00D0073A" w:rsidRDefault="00AB3854">
      <w:pPr>
        <w:pStyle w:val="TDC1"/>
        <w:tabs>
          <w:tab w:val="left" w:pos="1760"/>
        </w:tabs>
        <w:rPr>
          <w:rFonts w:asciiTheme="minorHAnsi" w:eastAsiaTheme="minorEastAsia" w:hAnsiTheme="minorHAnsi" w:cstheme="minorHAnsi"/>
          <w:noProof/>
          <w:sz w:val="22"/>
          <w:szCs w:val="22"/>
          <w:lang w:val="en-US"/>
        </w:rPr>
      </w:pPr>
      <w:r w:rsidRPr="00D0073A">
        <w:rPr>
          <w:rFonts w:asciiTheme="minorHAnsi" w:hAnsiTheme="minorHAnsi" w:cstheme="minorHAnsi"/>
          <w:lang w:val="es-ES"/>
        </w:rPr>
        <w:fldChar w:fldCharType="begin"/>
      </w:r>
      <w:r w:rsidR="00056B84" w:rsidRPr="00D0073A">
        <w:rPr>
          <w:rFonts w:asciiTheme="minorHAnsi" w:hAnsiTheme="minorHAnsi" w:cstheme="minorHAnsi"/>
          <w:lang w:val="es-ES"/>
        </w:rPr>
        <w:instrText xml:space="preserve"> TOC \o "1-3" \h \z \u </w:instrText>
      </w:r>
      <w:r w:rsidRPr="00D0073A">
        <w:rPr>
          <w:rFonts w:asciiTheme="minorHAnsi" w:hAnsiTheme="minorHAnsi" w:cstheme="minorHAnsi"/>
          <w:lang w:val="es-ES"/>
        </w:rPr>
        <w:fldChar w:fldCharType="separate"/>
      </w:r>
      <w:hyperlink w:anchor="_Toc49163040" w:history="1">
        <w:r w:rsidR="00810D46" w:rsidRPr="00D0073A">
          <w:rPr>
            <w:rStyle w:val="Hipervnculo"/>
            <w:rFonts w:asciiTheme="minorHAnsi" w:hAnsiTheme="minorHAnsi" w:cstheme="minorHAnsi"/>
            <w:noProof/>
          </w:rPr>
          <w:t>SECCIÓN 1:</w:t>
        </w:r>
        <w:r w:rsidR="00810D46" w:rsidRPr="00D0073A">
          <w:rPr>
            <w:rFonts w:asciiTheme="minorHAnsi" w:eastAsiaTheme="minorEastAsia" w:hAnsiTheme="minorHAnsi" w:cstheme="minorHAnsi"/>
            <w:noProof/>
            <w:sz w:val="22"/>
            <w:szCs w:val="22"/>
            <w:lang w:val="en-US"/>
          </w:rPr>
          <w:tab/>
        </w:r>
        <w:r w:rsidR="00810D46" w:rsidRPr="00D0073A">
          <w:rPr>
            <w:rStyle w:val="Hipervnculo"/>
            <w:rFonts w:asciiTheme="minorHAnsi" w:hAnsiTheme="minorHAnsi" w:cstheme="minorHAnsi"/>
            <w:noProof/>
          </w:rPr>
          <w:t>CARTA DE INVITACIÓN</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_Toc49163040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3</w:t>
        </w:r>
        <w:r w:rsidR="00810D46" w:rsidRPr="00D0073A">
          <w:rPr>
            <w:rFonts w:asciiTheme="minorHAnsi" w:hAnsiTheme="minorHAnsi" w:cstheme="minorHAnsi"/>
            <w:noProof/>
            <w:webHidden/>
          </w:rPr>
          <w:fldChar w:fldCharType="end"/>
        </w:r>
      </w:hyperlink>
    </w:p>
    <w:p w14:paraId="4967953D" w14:textId="4D2DCA08" w:rsidR="00810D46" w:rsidRPr="00D0073A" w:rsidRDefault="00D0073A">
      <w:pPr>
        <w:pStyle w:val="TDC1"/>
        <w:rPr>
          <w:rFonts w:asciiTheme="minorHAnsi" w:eastAsiaTheme="minorEastAsia" w:hAnsiTheme="minorHAnsi" w:cstheme="minorHAnsi"/>
          <w:noProof/>
          <w:sz w:val="22"/>
          <w:szCs w:val="22"/>
          <w:lang w:val="en-US"/>
        </w:rPr>
      </w:pPr>
      <w:hyperlink w:anchor="_Toc49163041" w:history="1">
        <w:r w:rsidR="00810D46" w:rsidRPr="00D0073A">
          <w:rPr>
            <w:rStyle w:val="Hipervnculo"/>
            <w:rFonts w:asciiTheme="minorHAnsi" w:hAnsiTheme="minorHAnsi" w:cstheme="minorHAnsi"/>
            <w:noProof/>
          </w:rPr>
          <w:t>SECCIÓN 2: CONDICIONES DEL PROCESO DE SELECCIÓN.</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_Toc49163041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5</w:t>
        </w:r>
        <w:r w:rsidR="00810D46" w:rsidRPr="00D0073A">
          <w:rPr>
            <w:rFonts w:asciiTheme="minorHAnsi" w:hAnsiTheme="minorHAnsi" w:cstheme="minorHAnsi"/>
            <w:noProof/>
            <w:webHidden/>
          </w:rPr>
          <w:fldChar w:fldCharType="end"/>
        </w:r>
      </w:hyperlink>
    </w:p>
    <w:p w14:paraId="25D52106" w14:textId="768BDE9C" w:rsidR="00810D46" w:rsidRPr="00D0073A" w:rsidRDefault="00D0073A">
      <w:pPr>
        <w:pStyle w:val="TDC1"/>
        <w:rPr>
          <w:rFonts w:asciiTheme="minorHAnsi" w:eastAsiaTheme="minorEastAsia" w:hAnsiTheme="minorHAnsi" w:cstheme="minorHAnsi"/>
          <w:noProof/>
          <w:sz w:val="22"/>
          <w:szCs w:val="22"/>
          <w:lang w:val="en-US"/>
        </w:rPr>
      </w:pPr>
      <w:hyperlink w:anchor="_Toc49163049" w:history="1">
        <w:r w:rsidR="00810D46" w:rsidRPr="00D0073A">
          <w:rPr>
            <w:rStyle w:val="Hipervnculo"/>
            <w:rFonts w:asciiTheme="minorHAnsi" w:hAnsiTheme="minorHAnsi" w:cstheme="minorHAnsi"/>
            <w:noProof/>
          </w:rPr>
          <w:t>SECCIÓN 3: TÉRMINOS DE REFERENCIA</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_Toc49163049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7</w:t>
        </w:r>
        <w:r w:rsidR="00810D46" w:rsidRPr="00D0073A">
          <w:rPr>
            <w:rFonts w:asciiTheme="minorHAnsi" w:hAnsiTheme="minorHAnsi" w:cstheme="minorHAnsi"/>
            <w:noProof/>
            <w:webHidden/>
          </w:rPr>
          <w:fldChar w:fldCharType="end"/>
        </w:r>
      </w:hyperlink>
    </w:p>
    <w:p w14:paraId="7C60B12D" w14:textId="049E01C1" w:rsidR="00810D46" w:rsidRPr="00D0073A" w:rsidRDefault="00D0073A">
      <w:pPr>
        <w:pStyle w:val="TDC1"/>
        <w:rPr>
          <w:rFonts w:asciiTheme="minorHAnsi" w:eastAsiaTheme="minorEastAsia" w:hAnsiTheme="minorHAnsi" w:cstheme="minorHAnsi"/>
          <w:noProof/>
          <w:sz w:val="22"/>
          <w:szCs w:val="22"/>
          <w:lang w:val="en-US"/>
        </w:rPr>
      </w:pPr>
      <w:hyperlink w:anchor="_Toc49163050" w:history="1">
        <w:r w:rsidR="00810D46" w:rsidRPr="00D0073A">
          <w:rPr>
            <w:rStyle w:val="Hipervnculo"/>
            <w:rFonts w:asciiTheme="minorHAnsi" w:hAnsiTheme="minorHAnsi" w:cstheme="minorHAnsi"/>
            <w:noProof/>
          </w:rPr>
          <w:t>SECCIÓN 4: MODELO PARA CURRICULUM VITAE</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_Toc49163050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12</w:t>
        </w:r>
        <w:r w:rsidR="00810D46" w:rsidRPr="00D0073A">
          <w:rPr>
            <w:rFonts w:asciiTheme="minorHAnsi" w:hAnsiTheme="minorHAnsi" w:cstheme="minorHAnsi"/>
            <w:noProof/>
            <w:webHidden/>
          </w:rPr>
          <w:fldChar w:fldCharType="end"/>
        </w:r>
      </w:hyperlink>
    </w:p>
    <w:p w14:paraId="247A0EEC" w14:textId="32B02DBF" w:rsidR="00810D46" w:rsidRPr="00D0073A" w:rsidRDefault="00D0073A">
      <w:pPr>
        <w:pStyle w:val="TDC1"/>
        <w:rPr>
          <w:rFonts w:asciiTheme="minorHAnsi" w:eastAsiaTheme="minorEastAsia" w:hAnsiTheme="minorHAnsi" w:cstheme="minorHAnsi"/>
          <w:noProof/>
          <w:sz w:val="22"/>
          <w:szCs w:val="22"/>
          <w:lang w:val="en-US"/>
        </w:rPr>
      </w:pPr>
      <w:hyperlink w:anchor="_Toc49163051" w:history="1">
        <w:r w:rsidR="00810D46" w:rsidRPr="00D0073A">
          <w:rPr>
            <w:rStyle w:val="Hipervnculo"/>
            <w:rFonts w:asciiTheme="minorHAnsi" w:hAnsiTheme="minorHAnsi" w:cstheme="minorHAnsi"/>
            <w:noProof/>
          </w:rPr>
          <w:t>SECCIÓN 5: ANEXOS</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_Toc49163051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14</w:t>
        </w:r>
        <w:r w:rsidR="00810D46" w:rsidRPr="00D0073A">
          <w:rPr>
            <w:rFonts w:asciiTheme="minorHAnsi" w:hAnsiTheme="minorHAnsi" w:cstheme="minorHAnsi"/>
            <w:noProof/>
            <w:webHidden/>
          </w:rPr>
          <w:fldChar w:fldCharType="end"/>
        </w:r>
      </w:hyperlink>
    </w:p>
    <w:p w14:paraId="799B4C12" w14:textId="3EC08AED" w:rsidR="00810D46" w:rsidRPr="00D0073A" w:rsidRDefault="00D0073A">
      <w:pPr>
        <w:pStyle w:val="TDC1"/>
        <w:rPr>
          <w:rFonts w:asciiTheme="minorHAnsi" w:eastAsiaTheme="minorEastAsia" w:hAnsiTheme="minorHAnsi" w:cstheme="minorHAnsi"/>
          <w:noProof/>
          <w:sz w:val="22"/>
          <w:szCs w:val="22"/>
          <w:lang w:val="en-US"/>
        </w:rPr>
      </w:pPr>
      <w:hyperlink w:anchor="_Toc49163052" w:history="1">
        <w:r w:rsidR="00810D46" w:rsidRPr="00D0073A">
          <w:rPr>
            <w:rStyle w:val="Hipervnculo"/>
            <w:rFonts w:asciiTheme="minorHAnsi" w:hAnsiTheme="minorHAnsi" w:cstheme="minorHAnsi"/>
            <w:noProof/>
          </w:rPr>
          <w:t>Anexo 1: Países Elegibles</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_Toc49163052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14</w:t>
        </w:r>
        <w:r w:rsidR="00810D46" w:rsidRPr="00D0073A">
          <w:rPr>
            <w:rFonts w:asciiTheme="minorHAnsi" w:hAnsiTheme="minorHAnsi" w:cstheme="minorHAnsi"/>
            <w:noProof/>
            <w:webHidden/>
          </w:rPr>
          <w:fldChar w:fldCharType="end"/>
        </w:r>
      </w:hyperlink>
    </w:p>
    <w:p w14:paraId="55C254A9" w14:textId="1E07620B" w:rsidR="00810D46" w:rsidRPr="00D0073A" w:rsidRDefault="00D0073A">
      <w:pPr>
        <w:pStyle w:val="TDC1"/>
        <w:rPr>
          <w:rFonts w:asciiTheme="minorHAnsi" w:eastAsiaTheme="minorEastAsia" w:hAnsiTheme="minorHAnsi" w:cstheme="minorHAnsi"/>
          <w:noProof/>
          <w:sz w:val="22"/>
          <w:szCs w:val="22"/>
          <w:lang w:val="en-US"/>
        </w:rPr>
      </w:pPr>
      <w:hyperlink w:anchor="_Toc49163053" w:history="1">
        <w:r w:rsidR="00810D46" w:rsidRPr="00D0073A">
          <w:rPr>
            <w:rStyle w:val="Hipervnculo"/>
            <w:rFonts w:asciiTheme="minorHAnsi" w:hAnsiTheme="minorHAnsi" w:cstheme="minorHAnsi"/>
            <w:noProof/>
          </w:rPr>
          <w:t>Anexo 2. Prácticas Prohibidas</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_Toc49163053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15</w:t>
        </w:r>
        <w:r w:rsidR="00810D46" w:rsidRPr="00D0073A">
          <w:rPr>
            <w:rFonts w:asciiTheme="minorHAnsi" w:hAnsiTheme="minorHAnsi" w:cstheme="minorHAnsi"/>
            <w:noProof/>
            <w:webHidden/>
          </w:rPr>
          <w:fldChar w:fldCharType="end"/>
        </w:r>
      </w:hyperlink>
    </w:p>
    <w:p w14:paraId="1B36B6A2" w14:textId="22BA7239" w:rsidR="00810D46" w:rsidRPr="00D0073A" w:rsidRDefault="00D0073A">
      <w:pPr>
        <w:pStyle w:val="TDC1"/>
        <w:rPr>
          <w:rFonts w:asciiTheme="minorHAnsi" w:eastAsiaTheme="minorEastAsia" w:hAnsiTheme="minorHAnsi" w:cstheme="minorHAnsi"/>
          <w:noProof/>
          <w:sz w:val="22"/>
          <w:szCs w:val="22"/>
          <w:lang w:val="en-US"/>
        </w:rPr>
      </w:pPr>
      <w:hyperlink w:anchor="_Toc49163054" w:history="1">
        <w:r w:rsidR="00810D46" w:rsidRPr="00D0073A">
          <w:rPr>
            <w:rStyle w:val="Hipervnculo"/>
            <w:rFonts w:asciiTheme="minorHAnsi" w:hAnsiTheme="minorHAnsi" w:cstheme="minorHAnsi"/>
            <w:noProof/>
          </w:rPr>
          <w:t>Anexo 3: Método detallado de Evaluación y Calificación</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_Toc49163054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23</w:t>
        </w:r>
        <w:r w:rsidR="00810D46" w:rsidRPr="00D0073A">
          <w:rPr>
            <w:rFonts w:asciiTheme="minorHAnsi" w:hAnsiTheme="minorHAnsi" w:cstheme="minorHAnsi"/>
            <w:noProof/>
            <w:webHidden/>
          </w:rPr>
          <w:fldChar w:fldCharType="end"/>
        </w:r>
      </w:hyperlink>
    </w:p>
    <w:p w14:paraId="1D091329" w14:textId="17F7A7B6" w:rsidR="00810D46" w:rsidRPr="00D0073A" w:rsidRDefault="00D0073A">
      <w:pPr>
        <w:pStyle w:val="TDC1"/>
        <w:rPr>
          <w:rFonts w:asciiTheme="minorHAnsi" w:eastAsiaTheme="minorEastAsia" w:hAnsiTheme="minorHAnsi" w:cstheme="minorHAnsi"/>
          <w:noProof/>
          <w:sz w:val="22"/>
          <w:szCs w:val="22"/>
          <w:lang w:val="en-US"/>
        </w:rPr>
      </w:pPr>
      <w:hyperlink w:anchor="_Toc49163055" w:history="1">
        <w:r w:rsidR="00810D46" w:rsidRPr="00D0073A">
          <w:rPr>
            <w:rStyle w:val="Hipervnculo"/>
            <w:rFonts w:asciiTheme="minorHAnsi" w:hAnsiTheme="minorHAnsi" w:cstheme="minorHAnsi"/>
            <w:noProof/>
          </w:rPr>
          <w:t>Anexo 4: Certificación de Elegibilidad de Consultores Individuales</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_Toc49163055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25</w:t>
        </w:r>
        <w:r w:rsidR="00810D46" w:rsidRPr="00D0073A">
          <w:rPr>
            <w:rFonts w:asciiTheme="minorHAnsi" w:hAnsiTheme="minorHAnsi" w:cstheme="minorHAnsi"/>
            <w:noProof/>
            <w:webHidden/>
          </w:rPr>
          <w:fldChar w:fldCharType="end"/>
        </w:r>
      </w:hyperlink>
    </w:p>
    <w:p w14:paraId="0030C91D" w14:textId="2E7F3105" w:rsidR="00810D46" w:rsidRPr="00D0073A" w:rsidRDefault="00D0073A">
      <w:pPr>
        <w:pStyle w:val="TDC1"/>
        <w:rPr>
          <w:rFonts w:asciiTheme="minorHAnsi" w:eastAsiaTheme="minorEastAsia" w:hAnsiTheme="minorHAnsi" w:cstheme="minorHAnsi"/>
          <w:noProof/>
          <w:sz w:val="22"/>
          <w:szCs w:val="22"/>
          <w:lang w:val="en-US"/>
        </w:rPr>
      </w:pPr>
      <w:hyperlink w:anchor="_Toc49163056" w:history="1">
        <w:r w:rsidR="00810D46" w:rsidRPr="00D0073A">
          <w:rPr>
            <w:rStyle w:val="Hipervnculo"/>
            <w:rFonts w:asciiTheme="minorHAnsi" w:hAnsiTheme="minorHAnsi" w:cstheme="minorHAnsi"/>
            <w:noProof/>
          </w:rPr>
          <w:t>Anexo 5: Glosario de Términos</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_Toc49163056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26</w:t>
        </w:r>
        <w:r w:rsidR="00810D46" w:rsidRPr="00D0073A">
          <w:rPr>
            <w:rFonts w:asciiTheme="minorHAnsi" w:hAnsiTheme="minorHAnsi" w:cstheme="minorHAnsi"/>
            <w:noProof/>
            <w:webHidden/>
          </w:rPr>
          <w:fldChar w:fldCharType="end"/>
        </w:r>
      </w:hyperlink>
    </w:p>
    <w:p w14:paraId="6AA0205E" w14:textId="327B47AF" w:rsidR="00810D46" w:rsidRPr="00D0073A" w:rsidRDefault="00D0073A">
      <w:pPr>
        <w:pStyle w:val="TDC1"/>
        <w:rPr>
          <w:rFonts w:asciiTheme="minorHAnsi" w:eastAsiaTheme="minorEastAsia" w:hAnsiTheme="minorHAnsi" w:cstheme="minorHAnsi"/>
          <w:noProof/>
          <w:sz w:val="22"/>
          <w:szCs w:val="22"/>
          <w:lang w:val="en-US"/>
        </w:rPr>
      </w:pPr>
      <w:hyperlink w:anchor="_Toc49163057" w:history="1">
        <w:r w:rsidR="00810D46" w:rsidRPr="00D0073A">
          <w:rPr>
            <w:rStyle w:val="Hipervnculo"/>
            <w:rFonts w:asciiTheme="minorHAnsi" w:hAnsiTheme="minorHAnsi" w:cstheme="minorHAnsi"/>
            <w:noProof/>
          </w:rPr>
          <w:t>SECCIÓN 6: MODELO DE CONTRATO DE CONSULTOR INDIVIDUAL</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_Toc49163057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27</w:t>
        </w:r>
        <w:r w:rsidR="00810D46" w:rsidRPr="00D0073A">
          <w:rPr>
            <w:rFonts w:asciiTheme="minorHAnsi" w:hAnsiTheme="minorHAnsi" w:cstheme="minorHAnsi"/>
            <w:noProof/>
            <w:webHidden/>
          </w:rPr>
          <w:fldChar w:fldCharType="end"/>
        </w:r>
      </w:hyperlink>
    </w:p>
    <w:p w14:paraId="1C06B741" w14:textId="396FC116" w:rsidR="00810D46" w:rsidRPr="00D0073A" w:rsidRDefault="00D0073A">
      <w:pPr>
        <w:pStyle w:val="TDC1"/>
        <w:rPr>
          <w:rFonts w:asciiTheme="minorHAnsi" w:eastAsiaTheme="minorEastAsia" w:hAnsiTheme="minorHAnsi" w:cstheme="minorHAnsi"/>
          <w:noProof/>
          <w:sz w:val="22"/>
          <w:szCs w:val="22"/>
          <w:lang w:val="en-US"/>
        </w:rPr>
      </w:pPr>
      <w:hyperlink w:anchor="_Toc49163058" w:history="1">
        <w:r w:rsidR="00810D46" w:rsidRPr="00D0073A">
          <w:rPr>
            <w:rStyle w:val="Hipervnculo"/>
            <w:rFonts w:asciiTheme="minorHAnsi" w:hAnsiTheme="minorHAnsi" w:cstheme="minorHAnsi"/>
            <w:noProof/>
          </w:rPr>
          <w:t>ANEXO DEL CONTRATO 1: TÉRMINOS DE REFERENCIA</w:t>
        </w:r>
        <w:r w:rsidR="00810D46" w:rsidRPr="00D0073A">
          <w:rPr>
            <w:rFonts w:asciiTheme="minorHAnsi" w:hAnsiTheme="minorHAnsi" w:cstheme="minorHAnsi"/>
            <w:noProof/>
            <w:webHidden/>
          </w:rPr>
          <w:tab/>
        </w:r>
        <w:r w:rsidR="00810D46" w:rsidRPr="00D0073A">
          <w:rPr>
            <w:rFonts w:asciiTheme="minorHAnsi" w:hAnsiTheme="minorHAnsi" w:cstheme="minorHAnsi"/>
            <w:noProof/>
            <w:webHidden/>
          </w:rPr>
          <w:fldChar w:fldCharType="begin"/>
        </w:r>
        <w:r w:rsidR="00810D46" w:rsidRPr="00D0073A">
          <w:rPr>
            <w:rFonts w:asciiTheme="minorHAnsi" w:hAnsiTheme="minorHAnsi" w:cstheme="minorHAnsi"/>
            <w:noProof/>
            <w:webHidden/>
          </w:rPr>
          <w:instrText xml:space="preserve"> PAGEREF _Toc49163058 \h </w:instrText>
        </w:r>
        <w:r w:rsidR="00810D46" w:rsidRPr="00D0073A">
          <w:rPr>
            <w:rFonts w:asciiTheme="minorHAnsi" w:hAnsiTheme="minorHAnsi" w:cstheme="minorHAnsi"/>
            <w:noProof/>
            <w:webHidden/>
          </w:rPr>
        </w:r>
        <w:r w:rsidR="00810D46" w:rsidRPr="00D0073A">
          <w:rPr>
            <w:rFonts w:asciiTheme="minorHAnsi" w:hAnsiTheme="minorHAnsi" w:cstheme="minorHAnsi"/>
            <w:noProof/>
            <w:webHidden/>
          </w:rPr>
          <w:fldChar w:fldCharType="separate"/>
        </w:r>
        <w:r w:rsidR="00810D46" w:rsidRPr="00D0073A">
          <w:rPr>
            <w:rFonts w:asciiTheme="minorHAnsi" w:hAnsiTheme="minorHAnsi" w:cstheme="minorHAnsi"/>
            <w:noProof/>
            <w:webHidden/>
          </w:rPr>
          <w:t>35</w:t>
        </w:r>
        <w:r w:rsidR="00810D46" w:rsidRPr="00D0073A">
          <w:rPr>
            <w:rFonts w:asciiTheme="minorHAnsi" w:hAnsiTheme="minorHAnsi" w:cstheme="minorHAnsi"/>
            <w:noProof/>
            <w:webHidden/>
          </w:rPr>
          <w:fldChar w:fldCharType="end"/>
        </w:r>
      </w:hyperlink>
    </w:p>
    <w:p w14:paraId="76C3F35D" w14:textId="48B0F934" w:rsidR="00056B84" w:rsidRPr="00D0073A" w:rsidRDefault="00AB3854" w:rsidP="005E0913">
      <w:pPr>
        <w:spacing w:before="40" w:after="40"/>
        <w:jc w:val="both"/>
        <w:rPr>
          <w:rFonts w:asciiTheme="minorHAnsi" w:hAnsiTheme="minorHAnsi" w:cstheme="minorHAnsi"/>
          <w:lang w:val="es-ES"/>
        </w:rPr>
      </w:pPr>
      <w:r w:rsidRPr="00D0073A">
        <w:rPr>
          <w:rFonts w:asciiTheme="minorHAnsi" w:hAnsiTheme="minorHAnsi" w:cstheme="minorHAnsi"/>
          <w:sz w:val="20"/>
          <w:szCs w:val="20"/>
          <w:lang w:val="es-ES"/>
        </w:rPr>
        <w:fldChar w:fldCharType="end"/>
      </w:r>
    </w:p>
    <w:p w14:paraId="0AC79DF1" w14:textId="77777777" w:rsidR="00E83409" w:rsidRPr="00D0073A" w:rsidRDefault="00E83409" w:rsidP="005E0913">
      <w:pPr>
        <w:jc w:val="both"/>
        <w:rPr>
          <w:rFonts w:asciiTheme="minorHAnsi" w:hAnsiTheme="minorHAnsi" w:cstheme="minorHAnsi"/>
        </w:rPr>
        <w:sectPr w:rsidR="00E83409" w:rsidRPr="00D0073A" w:rsidSect="00EF5556">
          <w:pgSz w:w="11907" w:h="16839" w:code="9"/>
          <w:pgMar w:top="1417" w:right="1417" w:bottom="1417" w:left="1701" w:header="708" w:footer="708" w:gutter="0"/>
          <w:cols w:space="708"/>
          <w:docGrid w:linePitch="360"/>
        </w:sectPr>
      </w:pPr>
    </w:p>
    <w:p w14:paraId="7DB3A8F1" w14:textId="77777777" w:rsidR="00774EF2" w:rsidRPr="00D0073A" w:rsidRDefault="00774EF2" w:rsidP="00E83409">
      <w:pPr>
        <w:pStyle w:val="Ttulo1"/>
        <w:spacing w:before="40" w:after="40"/>
        <w:jc w:val="center"/>
        <w:rPr>
          <w:rFonts w:asciiTheme="minorHAnsi" w:hAnsiTheme="minorHAnsi" w:cstheme="minorHAnsi"/>
          <w:sz w:val="22"/>
          <w:szCs w:val="22"/>
        </w:rPr>
      </w:pPr>
      <w:bookmarkStart w:id="2" w:name="_Toc373743168"/>
      <w:bookmarkStart w:id="3" w:name="_Toc373743381"/>
      <w:bookmarkStart w:id="4" w:name="_Toc49163040"/>
    </w:p>
    <w:p w14:paraId="0CF3D59D" w14:textId="77777777" w:rsidR="00D0073A" w:rsidRPr="00D0073A" w:rsidRDefault="00E83409" w:rsidP="00D0073A">
      <w:pPr>
        <w:pStyle w:val="Ttulo1"/>
        <w:spacing w:before="40" w:after="40"/>
        <w:jc w:val="center"/>
        <w:rPr>
          <w:rFonts w:asciiTheme="minorHAnsi" w:eastAsia="Calibri" w:hAnsiTheme="minorHAnsi" w:cstheme="minorHAnsi"/>
          <w:b w:val="0"/>
          <w:bCs w:val="0"/>
          <w:spacing w:val="-3"/>
          <w:kern w:val="0"/>
          <w:sz w:val="22"/>
          <w:szCs w:val="22"/>
        </w:rPr>
      </w:pPr>
      <w:r w:rsidRPr="00D0073A">
        <w:rPr>
          <w:rFonts w:asciiTheme="minorHAnsi" w:eastAsia="Calibri" w:hAnsiTheme="minorHAnsi" w:cstheme="minorHAnsi"/>
          <w:b w:val="0"/>
          <w:bCs w:val="0"/>
          <w:spacing w:val="-3"/>
          <w:kern w:val="0"/>
          <w:sz w:val="22"/>
          <w:szCs w:val="22"/>
        </w:rPr>
        <w:t>SECCIÓN 1:</w:t>
      </w:r>
      <w:r w:rsidRPr="00D0073A">
        <w:rPr>
          <w:rFonts w:asciiTheme="minorHAnsi" w:eastAsia="Calibri" w:hAnsiTheme="minorHAnsi" w:cstheme="minorHAnsi"/>
          <w:b w:val="0"/>
          <w:bCs w:val="0"/>
          <w:spacing w:val="-3"/>
          <w:kern w:val="0"/>
          <w:sz w:val="22"/>
          <w:szCs w:val="22"/>
        </w:rPr>
        <w:tab/>
      </w:r>
      <w:bookmarkEnd w:id="2"/>
      <w:bookmarkEnd w:id="3"/>
      <w:bookmarkEnd w:id="4"/>
      <w:r w:rsidR="00D0073A" w:rsidRPr="00D0073A">
        <w:rPr>
          <w:rFonts w:asciiTheme="minorHAnsi" w:eastAsia="Calibri" w:hAnsiTheme="minorHAnsi" w:cstheme="minorHAnsi"/>
          <w:bCs w:val="0"/>
          <w:spacing w:val="-3"/>
          <w:kern w:val="0"/>
          <w:sz w:val="22"/>
          <w:szCs w:val="22"/>
        </w:rPr>
        <w:t>CONVOCATORIA ABIERTA</w:t>
      </w:r>
    </w:p>
    <w:p w14:paraId="01568F4D" w14:textId="77777777" w:rsidR="00D0073A" w:rsidRPr="00D0073A" w:rsidRDefault="00D0073A" w:rsidP="00D0073A">
      <w:pPr>
        <w:numPr>
          <w:ilvl w:val="12"/>
          <w:numId w:val="0"/>
        </w:numPr>
        <w:spacing w:line="276" w:lineRule="auto"/>
        <w:jc w:val="both"/>
        <w:rPr>
          <w:rFonts w:asciiTheme="minorHAnsi" w:eastAsia="Calibri" w:hAnsiTheme="minorHAnsi" w:cstheme="minorHAnsi"/>
          <w:spacing w:val="-3"/>
          <w:sz w:val="22"/>
          <w:szCs w:val="22"/>
        </w:rPr>
      </w:pPr>
    </w:p>
    <w:p w14:paraId="70C43757" w14:textId="77777777" w:rsidR="00D0073A" w:rsidRPr="00D0073A" w:rsidRDefault="00D0073A" w:rsidP="00D0073A">
      <w:pPr>
        <w:numPr>
          <w:ilvl w:val="12"/>
          <w:numId w:val="0"/>
        </w:numPr>
        <w:spacing w:line="276" w:lineRule="auto"/>
        <w:jc w:val="right"/>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Quito, 29 de agosto de 2022</w:t>
      </w:r>
    </w:p>
    <w:p w14:paraId="328BF18E" w14:textId="77777777" w:rsidR="00D0073A" w:rsidRPr="00D0073A" w:rsidRDefault="00D0073A" w:rsidP="00D0073A">
      <w:pPr>
        <w:numPr>
          <w:ilvl w:val="12"/>
          <w:numId w:val="0"/>
        </w:numPr>
        <w:spacing w:line="276" w:lineRule="auto"/>
        <w:jc w:val="right"/>
        <w:rPr>
          <w:rFonts w:asciiTheme="minorHAnsi" w:eastAsia="Calibri" w:hAnsiTheme="minorHAnsi" w:cstheme="minorHAnsi"/>
          <w:spacing w:val="-3"/>
          <w:sz w:val="22"/>
          <w:szCs w:val="22"/>
        </w:rPr>
      </w:pPr>
    </w:p>
    <w:p w14:paraId="3DBE97A6" w14:textId="77777777" w:rsidR="00D0073A" w:rsidRPr="00D0073A" w:rsidRDefault="00D0073A" w:rsidP="00D0073A">
      <w:pPr>
        <w:numPr>
          <w:ilvl w:val="12"/>
          <w:numId w:val="0"/>
        </w:numPr>
        <w:spacing w:line="276" w:lineRule="auto"/>
        <w:jc w:val="both"/>
        <w:rPr>
          <w:rFonts w:asciiTheme="minorHAnsi" w:eastAsia="Calibri" w:hAnsiTheme="minorHAnsi" w:cstheme="minorHAnsi"/>
          <w:b/>
          <w:spacing w:val="-3"/>
          <w:sz w:val="22"/>
          <w:szCs w:val="22"/>
        </w:rPr>
      </w:pPr>
      <w:r w:rsidRPr="00D0073A">
        <w:rPr>
          <w:rFonts w:asciiTheme="minorHAnsi" w:eastAsia="Calibri" w:hAnsiTheme="minorHAnsi" w:cstheme="minorHAnsi"/>
          <w:b/>
          <w:spacing w:val="-3"/>
          <w:sz w:val="22"/>
          <w:szCs w:val="22"/>
        </w:rPr>
        <w:t xml:space="preserve">Préstamo No. 4670/OC-EC  </w:t>
      </w:r>
    </w:p>
    <w:p w14:paraId="53CC8495" w14:textId="77777777" w:rsidR="00D0073A" w:rsidRPr="00D0073A" w:rsidRDefault="00D0073A" w:rsidP="00D0073A">
      <w:pPr>
        <w:numPr>
          <w:ilvl w:val="12"/>
          <w:numId w:val="0"/>
        </w:numPr>
        <w:spacing w:line="276" w:lineRule="auto"/>
        <w:jc w:val="both"/>
        <w:rPr>
          <w:rFonts w:asciiTheme="minorHAnsi" w:eastAsia="Calibri" w:hAnsiTheme="minorHAnsi" w:cstheme="minorHAnsi"/>
          <w:spacing w:val="-3"/>
          <w:sz w:val="22"/>
          <w:szCs w:val="22"/>
        </w:rPr>
      </w:pPr>
    </w:p>
    <w:p w14:paraId="68073AB1" w14:textId="77777777" w:rsidR="00D0073A" w:rsidRPr="00D0073A" w:rsidRDefault="00D0073A" w:rsidP="00D0073A">
      <w:pPr>
        <w:jc w:val="both"/>
        <w:rPr>
          <w:rFonts w:asciiTheme="minorHAnsi" w:eastAsia="Calibri" w:hAnsiTheme="minorHAnsi" w:cstheme="minorHAnsi"/>
          <w:b/>
          <w:spacing w:val="-3"/>
          <w:sz w:val="22"/>
          <w:szCs w:val="22"/>
        </w:rPr>
      </w:pPr>
      <w:r w:rsidRPr="00D0073A">
        <w:rPr>
          <w:rFonts w:asciiTheme="minorHAnsi" w:eastAsia="Calibri" w:hAnsiTheme="minorHAnsi" w:cstheme="minorHAnsi"/>
          <w:b/>
          <w:spacing w:val="-3"/>
          <w:sz w:val="22"/>
          <w:szCs w:val="22"/>
        </w:rPr>
        <w:t xml:space="preserve">Proceso No. </w:t>
      </w:r>
      <w:bookmarkStart w:id="5" w:name="_Hlk110443692"/>
      <w:r w:rsidRPr="00D0073A">
        <w:rPr>
          <w:rFonts w:asciiTheme="minorHAnsi" w:eastAsia="Calibri" w:hAnsiTheme="minorHAnsi" w:cstheme="minorHAnsi"/>
          <w:b/>
          <w:spacing w:val="-3"/>
          <w:sz w:val="22"/>
          <w:szCs w:val="22"/>
        </w:rPr>
        <w:t>PMAPP-77-3CV-CI-</w:t>
      </w:r>
      <w:bookmarkEnd w:id="5"/>
    </w:p>
    <w:p w14:paraId="78638E16" w14:textId="77777777" w:rsidR="00D0073A" w:rsidRPr="00D0073A" w:rsidRDefault="00D0073A" w:rsidP="00D0073A">
      <w:pPr>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 </w:t>
      </w:r>
      <w:r w:rsidRPr="00D0073A">
        <w:rPr>
          <w:rFonts w:asciiTheme="minorHAnsi" w:eastAsia="Calibri" w:hAnsiTheme="minorHAnsi" w:cstheme="minorHAnsi"/>
          <w:spacing w:val="-3"/>
          <w:sz w:val="22"/>
          <w:szCs w:val="22"/>
        </w:rPr>
        <w:br/>
      </w:r>
    </w:p>
    <w:p w14:paraId="1E4ED084" w14:textId="77777777" w:rsidR="00D0073A" w:rsidRPr="00D0073A" w:rsidRDefault="00D0073A" w:rsidP="00D0073A">
      <w:pPr>
        <w:pStyle w:val="Textoindependiente3"/>
        <w:tabs>
          <w:tab w:val="left" w:pos="0"/>
        </w:tabs>
        <w:spacing w:line="276" w:lineRule="auto"/>
        <w:rPr>
          <w:rFonts w:asciiTheme="minorHAnsi" w:eastAsia="Calibri" w:hAnsiTheme="minorHAnsi" w:cstheme="minorHAnsi"/>
          <w:spacing w:val="-3"/>
          <w:sz w:val="22"/>
          <w:szCs w:val="22"/>
          <w:lang w:val="es-EC" w:eastAsia="en-US"/>
        </w:rPr>
      </w:pPr>
      <w:proofErr w:type="spellStart"/>
      <w:r w:rsidRPr="00D0073A">
        <w:rPr>
          <w:rFonts w:asciiTheme="minorHAnsi" w:eastAsia="Calibri" w:hAnsiTheme="minorHAnsi" w:cstheme="minorHAnsi"/>
          <w:spacing w:val="-3"/>
          <w:sz w:val="22"/>
          <w:szCs w:val="22"/>
          <w:lang w:val="es-EC" w:eastAsia="en-US"/>
        </w:rPr>
        <w:t>Señor@s</w:t>
      </w:r>
      <w:proofErr w:type="spellEnd"/>
      <w:r w:rsidRPr="00D0073A">
        <w:rPr>
          <w:rFonts w:asciiTheme="minorHAnsi" w:eastAsia="Calibri" w:hAnsiTheme="minorHAnsi" w:cstheme="minorHAnsi"/>
          <w:spacing w:val="-3"/>
          <w:sz w:val="22"/>
          <w:szCs w:val="22"/>
          <w:lang w:val="es-EC" w:eastAsia="en-US"/>
        </w:rPr>
        <w:t>:</w:t>
      </w:r>
    </w:p>
    <w:p w14:paraId="50A2086E" w14:textId="77777777" w:rsidR="00D0073A" w:rsidRPr="00D0073A" w:rsidRDefault="00D0073A" w:rsidP="00D0073A">
      <w:pPr>
        <w:pStyle w:val="Textoindependiente3"/>
        <w:tabs>
          <w:tab w:val="left" w:pos="0"/>
        </w:tabs>
        <w:spacing w:line="276" w:lineRule="auto"/>
        <w:rPr>
          <w:rFonts w:asciiTheme="minorHAnsi" w:eastAsia="Calibri" w:hAnsiTheme="minorHAnsi" w:cstheme="minorHAnsi"/>
          <w:spacing w:val="-3"/>
          <w:sz w:val="22"/>
          <w:szCs w:val="22"/>
          <w:lang w:val="es-EC" w:eastAsia="en-US"/>
        </w:rPr>
      </w:pPr>
      <w:bookmarkStart w:id="6" w:name="_Hlk24972972"/>
      <w:r w:rsidRPr="00D0073A">
        <w:rPr>
          <w:rFonts w:asciiTheme="minorHAnsi" w:eastAsia="Calibri" w:hAnsiTheme="minorHAnsi" w:cstheme="minorHAnsi"/>
          <w:spacing w:val="-3"/>
          <w:sz w:val="22"/>
          <w:szCs w:val="22"/>
          <w:lang w:val="es-EC" w:eastAsia="en-US"/>
        </w:rPr>
        <w:t>CIUDAD</w:t>
      </w:r>
    </w:p>
    <w:bookmarkEnd w:id="6"/>
    <w:p w14:paraId="732A51CE" w14:textId="77777777" w:rsidR="00D0073A" w:rsidRPr="00D0073A" w:rsidRDefault="00D0073A" w:rsidP="00D0073A">
      <w:pPr>
        <w:pStyle w:val="Textoindependiente3"/>
        <w:tabs>
          <w:tab w:val="left" w:pos="0"/>
        </w:tabs>
        <w:spacing w:line="276" w:lineRule="auto"/>
        <w:rPr>
          <w:rFonts w:asciiTheme="minorHAnsi" w:eastAsia="Calibri" w:hAnsiTheme="minorHAnsi" w:cstheme="minorHAnsi"/>
          <w:spacing w:val="-3"/>
          <w:sz w:val="22"/>
          <w:szCs w:val="22"/>
          <w:lang w:val="es-EC" w:eastAsia="en-US"/>
        </w:rPr>
      </w:pPr>
    </w:p>
    <w:p w14:paraId="3991309D" w14:textId="77777777" w:rsidR="00D0073A" w:rsidRPr="00D0073A" w:rsidRDefault="00D0073A" w:rsidP="00D0073A">
      <w:pPr>
        <w:pStyle w:val="Textoindependiente3"/>
        <w:tabs>
          <w:tab w:val="left" w:pos="0"/>
        </w:tabs>
        <w:spacing w:line="276" w:lineRule="auto"/>
        <w:rPr>
          <w:rFonts w:asciiTheme="minorHAnsi" w:eastAsia="Calibri" w:hAnsiTheme="minorHAnsi" w:cstheme="minorHAnsi"/>
          <w:spacing w:val="-3"/>
          <w:sz w:val="22"/>
          <w:szCs w:val="22"/>
          <w:lang w:val="es-EC" w:eastAsia="en-US"/>
        </w:rPr>
      </w:pPr>
      <w:r w:rsidRPr="00D0073A">
        <w:rPr>
          <w:rFonts w:asciiTheme="minorHAnsi" w:eastAsia="Calibri" w:hAnsiTheme="minorHAnsi" w:cstheme="minorHAnsi"/>
          <w:spacing w:val="-3"/>
          <w:sz w:val="22"/>
          <w:szCs w:val="22"/>
          <w:lang w:val="es-EC" w:eastAsia="en-US"/>
        </w:rPr>
        <w:t>De mi consideración:</w:t>
      </w:r>
    </w:p>
    <w:p w14:paraId="1202DCB7" w14:textId="77777777" w:rsidR="00D0073A" w:rsidRPr="00D0073A" w:rsidRDefault="00D0073A" w:rsidP="00D0073A">
      <w:pPr>
        <w:pStyle w:val="Textoindependiente3"/>
        <w:tabs>
          <w:tab w:val="left" w:pos="0"/>
        </w:tabs>
        <w:spacing w:line="276" w:lineRule="auto"/>
        <w:rPr>
          <w:rFonts w:asciiTheme="minorHAnsi" w:eastAsia="Calibri" w:hAnsiTheme="minorHAnsi" w:cstheme="minorHAnsi"/>
          <w:spacing w:val="-3"/>
          <w:sz w:val="22"/>
          <w:szCs w:val="22"/>
          <w:lang w:val="es-EC" w:eastAsia="en-US"/>
        </w:rPr>
      </w:pPr>
    </w:p>
    <w:p w14:paraId="12DA1E9E" w14:textId="77777777" w:rsidR="00D0073A" w:rsidRPr="00D0073A" w:rsidRDefault="00D0073A" w:rsidP="00D0073A">
      <w:pPr>
        <w:pStyle w:val="Prrafodelista"/>
        <w:numPr>
          <w:ilvl w:val="0"/>
          <w:numId w:val="8"/>
        </w:numPr>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El 10 de abril de 2019, el Gobierno del Ecuador y el Banco Interamericano de Desarrollo (BID) suscribieron el Contrato de Préstamo número 4670/OC-EC, cuyo objetivo es financiar el “PROGRAMA DE MEJORA DE LA CAPACIDAD FISCAL PARA LA INVERSIÓN PÚBLICA”, cuya ejecución se encuentra a cargo del Ministerio de Economía y Finanzas.</w:t>
      </w:r>
    </w:p>
    <w:p w14:paraId="54D54779" w14:textId="77777777" w:rsidR="00D0073A" w:rsidRPr="00D0073A" w:rsidRDefault="00D0073A" w:rsidP="00D0073A">
      <w:pPr>
        <w:pStyle w:val="Prrafodelista"/>
        <w:spacing w:line="276" w:lineRule="auto"/>
        <w:jc w:val="both"/>
        <w:rPr>
          <w:rFonts w:asciiTheme="minorHAnsi" w:eastAsia="Calibri" w:hAnsiTheme="minorHAnsi" w:cstheme="minorHAnsi"/>
          <w:spacing w:val="-3"/>
          <w:sz w:val="22"/>
          <w:szCs w:val="22"/>
        </w:rPr>
      </w:pPr>
    </w:p>
    <w:p w14:paraId="1523D004" w14:textId="77777777" w:rsidR="00D0073A" w:rsidRPr="00D0073A" w:rsidRDefault="00D0073A" w:rsidP="00D0073A">
      <w:pPr>
        <w:pStyle w:val="Prrafodelista"/>
        <w:numPr>
          <w:ilvl w:val="0"/>
          <w:numId w:val="8"/>
        </w:numPr>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En mi calidad de Coordinadora de Programas BID, me permito invitar a presentar sus Currículum Vitae para ser evaluado en el proceso de Contratación de un Profesional para ejecutar la consultoría individual de </w:t>
      </w:r>
      <w:r w:rsidRPr="00D0073A">
        <w:rPr>
          <w:rFonts w:asciiTheme="minorHAnsi" w:hAnsiTheme="minorHAnsi" w:cstheme="minorHAnsi"/>
          <w:b/>
          <w:sz w:val="22"/>
          <w:szCs w:val="22"/>
          <w:lang w:val="es-ES_tradnl"/>
        </w:rPr>
        <w:t>“EXPERTO FINANCIERO, PARA EL PROGRAMA DE MEJORA DE LA CAPACIDAD FISCAL PARA LA INVERSIÓN PÚBLICA”</w:t>
      </w:r>
    </w:p>
    <w:p w14:paraId="19EFE1E0" w14:textId="77777777" w:rsidR="00D0073A" w:rsidRPr="00D0073A" w:rsidRDefault="00D0073A" w:rsidP="00D0073A">
      <w:pPr>
        <w:pStyle w:val="Default"/>
        <w:ind w:left="720"/>
        <w:jc w:val="both"/>
        <w:rPr>
          <w:rFonts w:asciiTheme="minorHAnsi" w:eastAsia="Calibri" w:hAnsiTheme="minorHAnsi" w:cstheme="minorHAnsi"/>
          <w:color w:val="auto"/>
          <w:spacing w:val="-3"/>
          <w:sz w:val="22"/>
          <w:szCs w:val="22"/>
          <w:lang w:val="es-EC"/>
        </w:rPr>
      </w:pPr>
    </w:p>
    <w:p w14:paraId="22B91F99" w14:textId="77777777" w:rsidR="00D0073A" w:rsidRPr="00D0073A" w:rsidRDefault="00D0073A" w:rsidP="00D0073A">
      <w:pPr>
        <w:pStyle w:val="Prrafodelista"/>
        <w:numPr>
          <w:ilvl w:val="0"/>
          <w:numId w:val="8"/>
        </w:numPr>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El proceso se realizará de conformidad con lo determinado en el presente documento y las Políticas para la Selección y Contratación de Consultores Financiados por el Banco Interamericano de Desarrollo (GN-2350-15), sujetos a las disposiciones contenidas en el Contrato de Préstamo. </w:t>
      </w:r>
    </w:p>
    <w:p w14:paraId="32FE0687" w14:textId="77777777" w:rsidR="00D0073A" w:rsidRPr="00D0073A" w:rsidRDefault="00D0073A" w:rsidP="00D0073A">
      <w:pPr>
        <w:pStyle w:val="Prrafodelista"/>
        <w:rPr>
          <w:rFonts w:asciiTheme="minorHAnsi" w:eastAsia="Calibri" w:hAnsiTheme="minorHAnsi" w:cstheme="minorHAnsi"/>
          <w:spacing w:val="-3"/>
          <w:sz w:val="22"/>
          <w:szCs w:val="22"/>
        </w:rPr>
      </w:pPr>
    </w:p>
    <w:p w14:paraId="564D29A1" w14:textId="77777777" w:rsidR="00D0073A" w:rsidRPr="00D0073A" w:rsidRDefault="00D0073A" w:rsidP="00D0073A">
      <w:pPr>
        <w:pStyle w:val="Prrafodelista"/>
        <w:numPr>
          <w:ilvl w:val="0"/>
          <w:numId w:val="8"/>
        </w:numPr>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Se seleccionará un Consultor sobre la base de la comparación de calificaciones de consultores individuales nacionales, y de acuerdo a la metodología de calificación señalada en la Sección 5 de este documento.</w:t>
      </w:r>
    </w:p>
    <w:p w14:paraId="6942F55B" w14:textId="77777777" w:rsidR="00D0073A" w:rsidRPr="00D0073A" w:rsidRDefault="00D0073A" w:rsidP="00D0073A">
      <w:pPr>
        <w:pStyle w:val="Prrafodelista"/>
        <w:rPr>
          <w:rFonts w:asciiTheme="minorHAnsi" w:eastAsia="Calibri" w:hAnsiTheme="minorHAnsi" w:cstheme="minorHAnsi"/>
          <w:spacing w:val="-3"/>
          <w:sz w:val="22"/>
          <w:szCs w:val="22"/>
        </w:rPr>
      </w:pPr>
    </w:p>
    <w:p w14:paraId="48CB852A" w14:textId="77777777" w:rsidR="00D0073A" w:rsidRPr="00D0073A" w:rsidRDefault="00D0073A" w:rsidP="00D0073A">
      <w:pPr>
        <w:pStyle w:val="Prrafodelista"/>
        <w:numPr>
          <w:ilvl w:val="0"/>
          <w:numId w:val="8"/>
        </w:numPr>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Los pagos de los servicios de consultoría se efectuarán en un 100% con aplicación al Préstamo referido anteriormente.</w:t>
      </w:r>
    </w:p>
    <w:p w14:paraId="42C085AF" w14:textId="77777777" w:rsidR="00D0073A" w:rsidRPr="00D0073A" w:rsidRDefault="00D0073A" w:rsidP="00D0073A">
      <w:pPr>
        <w:pStyle w:val="Prrafodelista"/>
        <w:rPr>
          <w:rFonts w:asciiTheme="minorHAnsi" w:eastAsia="Calibri" w:hAnsiTheme="minorHAnsi" w:cstheme="minorHAnsi"/>
          <w:spacing w:val="-3"/>
          <w:sz w:val="22"/>
          <w:szCs w:val="22"/>
        </w:rPr>
      </w:pPr>
    </w:p>
    <w:p w14:paraId="6ED553DA" w14:textId="77777777" w:rsidR="00D0073A" w:rsidRPr="00D0073A" w:rsidRDefault="00D0073A" w:rsidP="00D0073A">
      <w:pPr>
        <w:pStyle w:val="Prrafodelista"/>
        <w:numPr>
          <w:ilvl w:val="0"/>
          <w:numId w:val="8"/>
        </w:numPr>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La información solicitada deberá ser presentada en el formato establecido en la Sección 4. Modelo para Currículum Vitae del presente documento, y el Anexo 4: Certificación de Elegibilidad de Consultores Individuales de forma digital al correo electrónico: </w:t>
      </w:r>
      <w:hyperlink r:id="rId18" w:history="1">
        <w:r w:rsidRPr="00D0073A">
          <w:rPr>
            <w:rFonts w:asciiTheme="minorHAnsi" w:eastAsia="Calibri" w:hAnsiTheme="minorHAnsi" w:cstheme="minorHAnsi"/>
            <w:spacing w:val="-3"/>
            <w:sz w:val="22"/>
            <w:szCs w:val="22"/>
          </w:rPr>
          <w:t>coordinacionbid.adquisiciones@gmail.com</w:t>
        </w:r>
      </w:hyperlink>
      <w:r w:rsidRPr="00D0073A">
        <w:rPr>
          <w:rFonts w:asciiTheme="minorHAnsi" w:eastAsia="Calibri" w:hAnsiTheme="minorHAnsi" w:cstheme="minorHAnsi"/>
          <w:spacing w:val="-3"/>
          <w:sz w:val="22"/>
          <w:szCs w:val="22"/>
        </w:rPr>
        <w:t>, hasta las 23h00 del 4 de septiembre de 2022.</w:t>
      </w:r>
    </w:p>
    <w:p w14:paraId="08FEC4C4" w14:textId="77777777" w:rsidR="00D0073A" w:rsidRPr="00D0073A" w:rsidRDefault="00D0073A" w:rsidP="00D0073A">
      <w:pPr>
        <w:pStyle w:val="Prrafodelista"/>
        <w:rPr>
          <w:rFonts w:asciiTheme="minorHAnsi" w:eastAsia="Calibri" w:hAnsiTheme="minorHAnsi" w:cstheme="minorHAnsi"/>
          <w:spacing w:val="-3"/>
          <w:sz w:val="22"/>
          <w:szCs w:val="22"/>
        </w:rPr>
      </w:pPr>
    </w:p>
    <w:p w14:paraId="30CF3C57" w14:textId="77777777" w:rsidR="00D0073A" w:rsidRPr="00D0073A" w:rsidRDefault="00D0073A" w:rsidP="00D0073A">
      <w:pPr>
        <w:pStyle w:val="Prrafodelista"/>
        <w:numPr>
          <w:ilvl w:val="0"/>
          <w:numId w:val="8"/>
        </w:numPr>
        <w:tabs>
          <w:tab w:val="center" w:pos="468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Sírvase confirmarnos hasta el 02 de septiembre de 2022, al correo electrónico: </w:t>
      </w:r>
      <w:hyperlink r:id="rId19" w:history="1">
        <w:r w:rsidRPr="00D0073A">
          <w:rPr>
            <w:rFonts w:asciiTheme="minorHAnsi" w:eastAsia="Calibri" w:hAnsiTheme="minorHAnsi" w:cstheme="minorHAnsi"/>
            <w:spacing w:val="-3"/>
            <w:sz w:val="22"/>
            <w:szCs w:val="22"/>
          </w:rPr>
          <w:t>coordinacionbid.adquisiciones@gmail.com</w:t>
        </w:r>
      </w:hyperlink>
      <w:r w:rsidRPr="00D0073A">
        <w:rPr>
          <w:rFonts w:asciiTheme="minorHAnsi" w:eastAsia="Calibri" w:hAnsiTheme="minorHAnsi" w:cstheme="minorHAnsi"/>
          <w:spacing w:val="-3"/>
          <w:sz w:val="22"/>
          <w:szCs w:val="22"/>
        </w:rPr>
        <w:t>:</w:t>
      </w:r>
    </w:p>
    <w:p w14:paraId="194AA4BC" w14:textId="77777777" w:rsidR="00D0073A" w:rsidRPr="00D0073A" w:rsidRDefault="00D0073A" w:rsidP="00D0073A">
      <w:pPr>
        <w:pStyle w:val="Prrafodelista"/>
        <w:rPr>
          <w:rFonts w:asciiTheme="minorHAnsi" w:eastAsia="Calibri" w:hAnsiTheme="minorHAnsi" w:cstheme="minorHAnsi"/>
          <w:spacing w:val="-3"/>
          <w:sz w:val="22"/>
          <w:szCs w:val="22"/>
        </w:rPr>
      </w:pPr>
    </w:p>
    <w:p w14:paraId="5F9E6C94" w14:textId="77777777" w:rsidR="00D0073A" w:rsidRPr="00D0073A" w:rsidRDefault="00D0073A" w:rsidP="00D0073A">
      <w:pPr>
        <w:pStyle w:val="Prrafodelista"/>
        <w:tabs>
          <w:tab w:val="center" w:pos="4680"/>
        </w:tabs>
        <w:suppressAutoHyphens/>
        <w:spacing w:line="276" w:lineRule="auto"/>
        <w:jc w:val="both"/>
        <w:rPr>
          <w:rFonts w:asciiTheme="minorHAnsi" w:eastAsia="Calibri" w:hAnsiTheme="minorHAnsi" w:cstheme="minorHAnsi"/>
          <w:spacing w:val="-3"/>
          <w:sz w:val="22"/>
          <w:szCs w:val="22"/>
        </w:rPr>
      </w:pPr>
    </w:p>
    <w:p w14:paraId="5BB85104" w14:textId="77777777" w:rsidR="00D0073A" w:rsidRPr="00D0073A" w:rsidRDefault="00D0073A" w:rsidP="00D0073A">
      <w:pPr>
        <w:pStyle w:val="Prrafodelista"/>
        <w:tabs>
          <w:tab w:val="center" w:pos="468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lastRenderedPageBreak/>
        <w:t xml:space="preserve"> </w:t>
      </w:r>
    </w:p>
    <w:p w14:paraId="4908EBD5" w14:textId="77777777" w:rsidR="00D0073A" w:rsidRPr="00D0073A" w:rsidRDefault="00D0073A" w:rsidP="00D0073A">
      <w:pPr>
        <w:pStyle w:val="Prrafodelista"/>
        <w:tabs>
          <w:tab w:val="center" w:pos="4680"/>
        </w:tabs>
        <w:suppressAutoHyphens/>
        <w:spacing w:line="276" w:lineRule="auto"/>
        <w:jc w:val="both"/>
        <w:rPr>
          <w:rFonts w:asciiTheme="minorHAnsi" w:eastAsia="Calibri" w:hAnsiTheme="minorHAnsi" w:cstheme="minorHAnsi"/>
          <w:spacing w:val="-3"/>
          <w:sz w:val="22"/>
          <w:szCs w:val="22"/>
        </w:rPr>
      </w:pPr>
    </w:p>
    <w:p w14:paraId="764C1B00" w14:textId="77777777" w:rsidR="00D0073A" w:rsidRPr="00D0073A" w:rsidRDefault="00D0073A" w:rsidP="00D0073A">
      <w:pPr>
        <w:pStyle w:val="Prrafodelista"/>
        <w:numPr>
          <w:ilvl w:val="0"/>
          <w:numId w:val="9"/>
        </w:numPr>
        <w:tabs>
          <w:tab w:val="center" w:pos="468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 xml:space="preserve">que haya recibido la Carta de Invitación; </w:t>
      </w:r>
    </w:p>
    <w:p w14:paraId="60B4B9EC" w14:textId="77777777" w:rsidR="00D0073A" w:rsidRPr="00D0073A" w:rsidRDefault="00D0073A" w:rsidP="00D0073A">
      <w:pPr>
        <w:pStyle w:val="Prrafodelista"/>
        <w:numPr>
          <w:ilvl w:val="0"/>
          <w:numId w:val="9"/>
        </w:numPr>
        <w:tabs>
          <w:tab w:val="center" w:pos="468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que desea participar en el proceso de selección; y</w:t>
      </w:r>
    </w:p>
    <w:p w14:paraId="104D745F" w14:textId="77777777" w:rsidR="00D0073A" w:rsidRPr="00D0073A" w:rsidRDefault="00D0073A" w:rsidP="00D0073A">
      <w:pPr>
        <w:pStyle w:val="Prrafodelista"/>
        <w:numPr>
          <w:ilvl w:val="0"/>
          <w:numId w:val="9"/>
        </w:numPr>
        <w:tabs>
          <w:tab w:val="center" w:pos="468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que tiene disponibilidad para realizar el trabajo en caso fuese seleccionado.</w:t>
      </w:r>
    </w:p>
    <w:p w14:paraId="067607A1" w14:textId="77777777" w:rsidR="00D0073A" w:rsidRPr="00D0073A" w:rsidRDefault="00D0073A" w:rsidP="00D0073A">
      <w:pPr>
        <w:tabs>
          <w:tab w:val="center" w:pos="4680"/>
        </w:tabs>
        <w:suppressAutoHyphens/>
        <w:spacing w:line="276" w:lineRule="auto"/>
        <w:jc w:val="both"/>
        <w:rPr>
          <w:rFonts w:asciiTheme="minorHAnsi" w:eastAsia="Calibri" w:hAnsiTheme="minorHAnsi" w:cstheme="minorHAnsi"/>
          <w:spacing w:val="-3"/>
          <w:sz w:val="22"/>
          <w:szCs w:val="22"/>
        </w:rPr>
      </w:pPr>
    </w:p>
    <w:p w14:paraId="790F57EB" w14:textId="77777777" w:rsidR="00D0073A" w:rsidRPr="00D0073A" w:rsidRDefault="00D0073A" w:rsidP="00D0073A">
      <w:pPr>
        <w:pStyle w:val="Prrafodelista"/>
        <w:numPr>
          <w:ilvl w:val="0"/>
          <w:numId w:val="8"/>
        </w:numPr>
        <w:tabs>
          <w:tab w:val="left" w:pos="-720"/>
          <w:tab w:val="left" w:pos="0"/>
        </w:tabs>
        <w:suppressAutoHyphens/>
        <w:spacing w:line="276" w:lineRule="auto"/>
        <w:jc w:val="both"/>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El Ministerio de Economía y Finanzas, se reserva el derecho de seleccionar y suscribir el contrato o declarar desierto el proceso, sin que tal acción se entienda como un perjuicio a los profesionales participantes, y sin que por ello el Ministerio de Economía y Finanzas deba indemnizar a los participantes.</w:t>
      </w:r>
    </w:p>
    <w:p w14:paraId="5CACC78F" w14:textId="77777777" w:rsidR="00D0073A" w:rsidRPr="00D0073A" w:rsidRDefault="00D0073A" w:rsidP="00D0073A">
      <w:pPr>
        <w:tabs>
          <w:tab w:val="left" w:pos="-720"/>
          <w:tab w:val="left" w:pos="0"/>
        </w:tabs>
        <w:suppressAutoHyphens/>
        <w:spacing w:line="276" w:lineRule="auto"/>
        <w:jc w:val="both"/>
        <w:rPr>
          <w:rFonts w:asciiTheme="minorHAnsi" w:eastAsia="Calibri" w:hAnsiTheme="minorHAnsi" w:cstheme="minorHAnsi"/>
          <w:spacing w:val="-3"/>
          <w:sz w:val="22"/>
          <w:szCs w:val="22"/>
        </w:rPr>
      </w:pPr>
    </w:p>
    <w:p w14:paraId="6B709615" w14:textId="77777777" w:rsidR="00D0073A" w:rsidRPr="00D0073A" w:rsidRDefault="00D0073A" w:rsidP="00D0073A">
      <w:pPr>
        <w:tabs>
          <w:tab w:val="left" w:pos="-720"/>
          <w:tab w:val="left" w:pos="0"/>
        </w:tabs>
        <w:suppressAutoHyphens/>
        <w:spacing w:line="276" w:lineRule="auto"/>
        <w:jc w:val="center"/>
        <w:rPr>
          <w:rFonts w:asciiTheme="minorHAnsi" w:eastAsia="Calibri" w:hAnsiTheme="minorHAnsi" w:cstheme="minorHAnsi"/>
          <w:spacing w:val="-3"/>
          <w:sz w:val="22"/>
          <w:szCs w:val="22"/>
        </w:rPr>
      </w:pPr>
    </w:p>
    <w:p w14:paraId="593A9B5D" w14:textId="77777777" w:rsidR="00D0073A" w:rsidRPr="00D0073A" w:rsidRDefault="00D0073A" w:rsidP="00D0073A">
      <w:pPr>
        <w:numPr>
          <w:ilvl w:val="12"/>
          <w:numId w:val="0"/>
        </w:numPr>
        <w:spacing w:line="276" w:lineRule="auto"/>
        <w:jc w:val="center"/>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Atentamente,</w:t>
      </w:r>
    </w:p>
    <w:p w14:paraId="386722D1" w14:textId="77777777" w:rsidR="00D0073A" w:rsidRPr="00D0073A" w:rsidRDefault="00D0073A" w:rsidP="00D0073A">
      <w:pPr>
        <w:numPr>
          <w:ilvl w:val="12"/>
          <w:numId w:val="0"/>
        </w:numPr>
        <w:spacing w:line="276" w:lineRule="auto"/>
        <w:jc w:val="center"/>
        <w:rPr>
          <w:rFonts w:asciiTheme="minorHAnsi" w:eastAsia="Calibri" w:hAnsiTheme="minorHAnsi" w:cstheme="minorHAnsi"/>
          <w:spacing w:val="-3"/>
          <w:sz w:val="22"/>
          <w:szCs w:val="22"/>
        </w:rPr>
      </w:pPr>
    </w:p>
    <w:p w14:paraId="67AF7235" w14:textId="77777777" w:rsidR="00D0073A" w:rsidRPr="00D0073A" w:rsidRDefault="00D0073A" w:rsidP="00D0073A">
      <w:pPr>
        <w:numPr>
          <w:ilvl w:val="12"/>
          <w:numId w:val="0"/>
        </w:numPr>
        <w:spacing w:line="276" w:lineRule="auto"/>
        <w:jc w:val="center"/>
        <w:rPr>
          <w:rFonts w:asciiTheme="minorHAnsi" w:eastAsia="Calibri" w:hAnsiTheme="minorHAnsi" w:cstheme="minorHAnsi"/>
          <w:spacing w:val="-3"/>
          <w:sz w:val="22"/>
          <w:szCs w:val="22"/>
        </w:rPr>
      </w:pPr>
    </w:p>
    <w:p w14:paraId="50BD43A1" w14:textId="77777777" w:rsidR="00D0073A" w:rsidRPr="00D0073A" w:rsidRDefault="00D0073A" w:rsidP="00D0073A">
      <w:pPr>
        <w:spacing w:line="276" w:lineRule="auto"/>
        <w:jc w:val="center"/>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_____________________________________</w:t>
      </w:r>
    </w:p>
    <w:p w14:paraId="07D8524E" w14:textId="77777777" w:rsidR="00D0073A" w:rsidRPr="00D0073A" w:rsidRDefault="00D0073A" w:rsidP="00D0073A">
      <w:pPr>
        <w:tabs>
          <w:tab w:val="left" w:pos="-720"/>
          <w:tab w:val="left" w:pos="0"/>
        </w:tabs>
        <w:suppressAutoHyphens/>
        <w:spacing w:line="276" w:lineRule="auto"/>
        <w:jc w:val="center"/>
        <w:rPr>
          <w:rFonts w:asciiTheme="minorHAnsi" w:eastAsia="Calibri" w:hAnsiTheme="minorHAnsi" w:cstheme="minorHAnsi"/>
          <w:spacing w:val="-3"/>
          <w:sz w:val="22"/>
          <w:szCs w:val="22"/>
        </w:rPr>
      </w:pPr>
      <w:r w:rsidRPr="00D0073A">
        <w:rPr>
          <w:rFonts w:asciiTheme="minorHAnsi" w:eastAsia="Calibri" w:hAnsiTheme="minorHAnsi" w:cstheme="minorHAnsi"/>
          <w:spacing w:val="-3"/>
          <w:sz w:val="22"/>
          <w:szCs w:val="22"/>
        </w:rPr>
        <w:t>Ma. De los Ángeles Rocha</w:t>
      </w:r>
    </w:p>
    <w:p w14:paraId="10DA3382" w14:textId="77777777" w:rsidR="00D0073A" w:rsidRPr="00D0073A" w:rsidRDefault="00D0073A" w:rsidP="00D0073A">
      <w:pPr>
        <w:tabs>
          <w:tab w:val="left" w:pos="-720"/>
          <w:tab w:val="left" w:pos="0"/>
        </w:tabs>
        <w:suppressAutoHyphens/>
        <w:spacing w:line="276" w:lineRule="auto"/>
        <w:jc w:val="center"/>
        <w:rPr>
          <w:rFonts w:asciiTheme="minorHAnsi" w:eastAsia="Calibri" w:hAnsiTheme="minorHAnsi" w:cstheme="minorHAnsi"/>
          <w:b/>
          <w:spacing w:val="-3"/>
          <w:sz w:val="22"/>
          <w:szCs w:val="22"/>
        </w:rPr>
      </w:pPr>
      <w:r w:rsidRPr="00D0073A">
        <w:rPr>
          <w:rFonts w:asciiTheme="minorHAnsi" w:eastAsia="Calibri" w:hAnsiTheme="minorHAnsi" w:cstheme="minorHAnsi"/>
          <w:b/>
          <w:spacing w:val="-3"/>
          <w:sz w:val="22"/>
          <w:szCs w:val="22"/>
        </w:rPr>
        <w:t>Coordinadora de Programas BID</w:t>
      </w:r>
    </w:p>
    <w:p w14:paraId="1DF6CC68" w14:textId="77777777" w:rsidR="00D0073A" w:rsidRPr="00D0073A" w:rsidRDefault="00D0073A" w:rsidP="00D0073A">
      <w:pPr>
        <w:jc w:val="center"/>
        <w:rPr>
          <w:rFonts w:asciiTheme="minorHAnsi" w:eastAsia="Calibri" w:hAnsiTheme="minorHAnsi" w:cstheme="minorHAnsi"/>
          <w:b/>
          <w:spacing w:val="-3"/>
          <w:sz w:val="22"/>
          <w:szCs w:val="22"/>
        </w:rPr>
      </w:pPr>
      <w:r w:rsidRPr="00D0073A">
        <w:rPr>
          <w:rFonts w:asciiTheme="minorHAnsi" w:eastAsia="Calibri" w:hAnsiTheme="minorHAnsi" w:cstheme="minorHAnsi"/>
          <w:b/>
          <w:spacing w:val="-3"/>
          <w:sz w:val="22"/>
          <w:szCs w:val="22"/>
        </w:rPr>
        <w:t>Ministerio de Economía y Finanzas</w:t>
      </w:r>
    </w:p>
    <w:p w14:paraId="565C2707" w14:textId="28D2452A" w:rsidR="008869C8" w:rsidRPr="00D0073A" w:rsidRDefault="008869C8" w:rsidP="00D0073A">
      <w:pPr>
        <w:pStyle w:val="Ttulo1"/>
        <w:spacing w:before="40" w:after="40"/>
        <w:jc w:val="center"/>
        <w:rPr>
          <w:rFonts w:asciiTheme="minorHAnsi" w:hAnsiTheme="minorHAnsi" w:cstheme="minorHAnsi"/>
        </w:rPr>
        <w:sectPr w:rsidR="008869C8" w:rsidRPr="00D0073A" w:rsidSect="00EF5556">
          <w:headerReference w:type="default" r:id="rId20"/>
          <w:pgSz w:w="11907" w:h="16839" w:code="9"/>
          <w:pgMar w:top="1417" w:right="1417" w:bottom="1417" w:left="1701" w:header="708" w:footer="708" w:gutter="0"/>
          <w:cols w:space="708"/>
          <w:docGrid w:linePitch="360"/>
        </w:sectPr>
      </w:pPr>
    </w:p>
    <w:p w14:paraId="3C2FE9B8" w14:textId="77777777" w:rsidR="002D3DF3" w:rsidRPr="00D0073A" w:rsidRDefault="002D3DF3" w:rsidP="002D3DF3">
      <w:pPr>
        <w:rPr>
          <w:rFonts w:asciiTheme="minorHAnsi" w:hAnsiTheme="minorHAnsi" w:cstheme="minorHAnsi"/>
          <w:sz w:val="22"/>
          <w:szCs w:val="22"/>
        </w:rPr>
      </w:pPr>
    </w:p>
    <w:p w14:paraId="5E7FDF9C" w14:textId="6F1705AC" w:rsidR="008869C8" w:rsidRPr="00D0073A" w:rsidRDefault="008869C8" w:rsidP="00774EF2">
      <w:pPr>
        <w:pStyle w:val="Ttulo1"/>
        <w:spacing w:before="40" w:after="40"/>
        <w:jc w:val="center"/>
        <w:rPr>
          <w:rFonts w:asciiTheme="minorHAnsi" w:hAnsiTheme="minorHAnsi" w:cstheme="minorHAnsi"/>
          <w:sz w:val="22"/>
          <w:szCs w:val="22"/>
        </w:rPr>
      </w:pPr>
      <w:bookmarkStart w:id="7" w:name="_Toc369790131"/>
      <w:bookmarkStart w:id="8" w:name="_Toc369790305"/>
      <w:bookmarkStart w:id="9" w:name="_Toc369790492"/>
      <w:bookmarkStart w:id="10" w:name="_Toc369790565"/>
      <w:bookmarkStart w:id="11" w:name="_Toc369790726"/>
      <w:bookmarkStart w:id="12" w:name="_Toc369848613"/>
      <w:bookmarkStart w:id="13" w:name="_Toc373743169"/>
      <w:bookmarkStart w:id="14" w:name="_Toc373743287"/>
      <w:bookmarkStart w:id="15" w:name="_Toc373743382"/>
      <w:bookmarkStart w:id="16" w:name="_Toc369790132"/>
      <w:bookmarkStart w:id="17" w:name="_Toc369790306"/>
      <w:bookmarkStart w:id="18" w:name="_Toc369790493"/>
      <w:bookmarkStart w:id="19" w:name="_Toc369790566"/>
      <w:bookmarkStart w:id="20" w:name="_Toc369790727"/>
      <w:bookmarkStart w:id="21" w:name="_Toc369848614"/>
      <w:bookmarkStart w:id="22" w:name="_Toc373743170"/>
      <w:bookmarkStart w:id="23" w:name="_Toc373743288"/>
      <w:bookmarkStart w:id="24" w:name="_Toc373743383"/>
      <w:bookmarkStart w:id="25" w:name="_Toc373743171"/>
      <w:bookmarkStart w:id="26" w:name="_Toc373743384"/>
      <w:bookmarkStart w:id="27" w:name="_Toc49163041"/>
      <w:bookmarkStart w:id="28" w:name="_Toc338754913"/>
      <w:bookmarkStart w:id="29" w:name="_Toc338942338"/>
      <w:bookmarkStart w:id="30" w:name="_Toc369788185"/>
      <w:bookmarkStart w:id="31" w:name="_Toc3697881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0073A">
        <w:rPr>
          <w:rFonts w:asciiTheme="minorHAnsi" w:hAnsiTheme="minorHAnsi" w:cstheme="minorHAnsi"/>
          <w:sz w:val="22"/>
          <w:szCs w:val="22"/>
        </w:rPr>
        <w:t xml:space="preserve">SECCIÓN 2: </w:t>
      </w:r>
      <w:r w:rsidR="00DC6E60" w:rsidRPr="00D0073A">
        <w:rPr>
          <w:rFonts w:asciiTheme="minorHAnsi" w:hAnsiTheme="minorHAnsi" w:cstheme="minorHAnsi"/>
          <w:sz w:val="22"/>
          <w:szCs w:val="22"/>
        </w:rPr>
        <w:t>CONDICIONES DEL PROCESO</w:t>
      </w:r>
      <w:r w:rsidR="00BF6109" w:rsidRPr="00D0073A">
        <w:rPr>
          <w:rFonts w:asciiTheme="minorHAnsi" w:hAnsiTheme="minorHAnsi" w:cstheme="minorHAnsi"/>
          <w:sz w:val="22"/>
          <w:szCs w:val="22"/>
        </w:rPr>
        <w:t xml:space="preserve"> DE SELECCIÓN</w:t>
      </w:r>
      <w:r w:rsidRPr="00D0073A">
        <w:rPr>
          <w:rFonts w:asciiTheme="minorHAnsi" w:hAnsiTheme="minorHAnsi" w:cstheme="minorHAnsi"/>
          <w:sz w:val="22"/>
          <w:szCs w:val="22"/>
        </w:rPr>
        <w:t>.</w:t>
      </w:r>
      <w:bookmarkEnd w:id="25"/>
      <w:bookmarkEnd w:id="26"/>
      <w:bookmarkEnd w:id="27"/>
      <w:bookmarkEnd w:id="28"/>
      <w:bookmarkEnd w:id="29"/>
      <w:bookmarkEnd w:id="30"/>
    </w:p>
    <w:p w14:paraId="6AB23E42" w14:textId="77777777" w:rsidR="006909BE" w:rsidRPr="00D0073A" w:rsidRDefault="006909BE" w:rsidP="005E0913">
      <w:pPr>
        <w:jc w:val="both"/>
        <w:rPr>
          <w:rFonts w:asciiTheme="minorHAnsi" w:hAnsiTheme="minorHAnsi" w:cstheme="minorHAnsi"/>
          <w:sz w:val="22"/>
          <w:szCs w:val="22"/>
        </w:rPr>
      </w:pPr>
    </w:p>
    <w:p w14:paraId="56D9DACB" w14:textId="1F1C2A6E" w:rsidR="00144049" w:rsidRPr="00D0073A" w:rsidRDefault="00144049" w:rsidP="00D0073A">
      <w:pPr>
        <w:pStyle w:val="Ttulo"/>
        <w:numPr>
          <w:ilvl w:val="1"/>
          <w:numId w:val="15"/>
        </w:numPr>
        <w:jc w:val="left"/>
        <w:rPr>
          <w:rFonts w:asciiTheme="minorHAnsi" w:hAnsiTheme="minorHAnsi" w:cstheme="minorHAnsi"/>
          <w:sz w:val="22"/>
          <w:szCs w:val="22"/>
        </w:rPr>
      </w:pPr>
      <w:bookmarkStart w:id="32" w:name="_Toc369790308"/>
      <w:bookmarkStart w:id="33" w:name="_Toc369790568"/>
      <w:bookmarkStart w:id="34" w:name="_Toc369848616"/>
      <w:bookmarkStart w:id="35" w:name="_Toc373743172"/>
      <w:bookmarkStart w:id="36" w:name="_Toc373743385"/>
      <w:r w:rsidRPr="00D0073A">
        <w:rPr>
          <w:rFonts w:asciiTheme="minorHAnsi" w:hAnsiTheme="minorHAnsi" w:cstheme="minorHAnsi"/>
          <w:sz w:val="22"/>
          <w:szCs w:val="22"/>
        </w:rPr>
        <w:t>OBJETO DE</w:t>
      </w:r>
      <w:r w:rsidR="00BF6109" w:rsidRPr="00D0073A">
        <w:rPr>
          <w:rFonts w:asciiTheme="minorHAnsi" w:hAnsiTheme="minorHAnsi" w:cstheme="minorHAnsi"/>
          <w:sz w:val="22"/>
          <w:szCs w:val="22"/>
        </w:rPr>
        <w:t xml:space="preserve"> </w:t>
      </w:r>
      <w:r w:rsidRPr="00D0073A">
        <w:rPr>
          <w:rFonts w:asciiTheme="minorHAnsi" w:hAnsiTheme="minorHAnsi" w:cstheme="minorHAnsi"/>
          <w:sz w:val="22"/>
          <w:szCs w:val="22"/>
        </w:rPr>
        <w:t>L</w:t>
      </w:r>
      <w:r w:rsidR="00BF6109" w:rsidRPr="00D0073A">
        <w:rPr>
          <w:rFonts w:asciiTheme="minorHAnsi" w:hAnsiTheme="minorHAnsi" w:cstheme="minorHAnsi"/>
          <w:sz w:val="22"/>
          <w:szCs w:val="22"/>
        </w:rPr>
        <w:t>A CONSULTORÍA</w:t>
      </w:r>
      <w:bookmarkEnd w:id="31"/>
      <w:bookmarkEnd w:id="32"/>
      <w:bookmarkEnd w:id="33"/>
      <w:bookmarkEnd w:id="34"/>
      <w:bookmarkEnd w:id="35"/>
      <w:bookmarkEnd w:id="36"/>
    </w:p>
    <w:p w14:paraId="169478EF" w14:textId="77777777" w:rsidR="004354F2" w:rsidRPr="00D0073A" w:rsidRDefault="004354F2" w:rsidP="004354F2">
      <w:pPr>
        <w:pStyle w:val="Ttulo"/>
        <w:ind w:left="360"/>
        <w:jc w:val="left"/>
        <w:rPr>
          <w:rFonts w:asciiTheme="minorHAnsi" w:hAnsiTheme="minorHAnsi" w:cstheme="minorHAnsi"/>
          <w:sz w:val="22"/>
          <w:szCs w:val="22"/>
        </w:rPr>
      </w:pPr>
    </w:p>
    <w:p w14:paraId="5863D6E8" w14:textId="77777777" w:rsidR="00D0073A" w:rsidRPr="00D0073A" w:rsidRDefault="00144049" w:rsidP="00D0073A">
      <w:pPr>
        <w:ind w:left="708"/>
        <w:jc w:val="both"/>
        <w:rPr>
          <w:rFonts w:asciiTheme="minorHAnsi" w:eastAsia="Calibri" w:hAnsiTheme="minorHAnsi" w:cstheme="minorHAnsi"/>
          <w:sz w:val="22"/>
          <w:szCs w:val="22"/>
          <w:lang w:eastAsia="es-EC"/>
        </w:rPr>
      </w:pPr>
      <w:bookmarkStart w:id="37" w:name="_Toc350521125"/>
      <w:bookmarkStart w:id="38" w:name="_Toc369701576"/>
      <w:r w:rsidRPr="00D0073A">
        <w:rPr>
          <w:rFonts w:asciiTheme="minorHAnsi" w:eastAsia="Calibri" w:hAnsiTheme="minorHAnsi" w:cstheme="minorHAnsi"/>
          <w:sz w:val="22"/>
          <w:szCs w:val="22"/>
          <w:lang w:eastAsia="es-EC"/>
        </w:rPr>
        <w:t>Este proceso tiene por objeto seleccionar un Consultor individual</w:t>
      </w:r>
      <w:r w:rsidR="00DC6E60" w:rsidRPr="00D0073A">
        <w:rPr>
          <w:rFonts w:asciiTheme="minorHAnsi" w:eastAsia="Calibri" w:hAnsiTheme="minorHAnsi" w:cstheme="minorHAnsi"/>
          <w:sz w:val="22"/>
          <w:szCs w:val="22"/>
          <w:lang w:eastAsia="es-EC"/>
        </w:rPr>
        <w:t xml:space="preserve"> para la ejecución de</w:t>
      </w:r>
      <w:r w:rsidR="00136670" w:rsidRPr="00D0073A">
        <w:rPr>
          <w:rFonts w:asciiTheme="minorHAnsi" w:eastAsia="Calibri" w:hAnsiTheme="minorHAnsi" w:cstheme="minorHAnsi"/>
          <w:sz w:val="22"/>
          <w:szCs w:val="22"/>
          <w:lang w:eastAsia="es-EC"/>
        </w:rPr>
        <w:t xml:space="preserve">: </w:t>
      </w:r>
      <w:r w:rsidR="00FE0B89" w:rsidRPr="00D0073A">
        <w:rPr>
          <w:rFonts w:asciiTheme="minorHAnsi" w:eastAsia="Calibri" w:hAnsiTheme="minorHAnsi" w:cstheme="minorHAnsi"/>
          <w:sz w:val="22"/>
          <w:szCs w:val="22"/>
          <w:lang w:eastAsia="es-EC"/>
        </w:rPr>
        <w:t xml:space="preserve"> consultoría individual para </w:t>
      </w:r>
      <w:r w:rsidR="00D0073A" w:rsidRPr="00D0073A">
        <w:rPr>
          <w:rFonts w:asciiTheme="minorHAnsi" w:eastAsia="Calibri" w:hAnsiTheme="minorHAnsi" w:cstheme="minorHAnsi"/>
          <w:sz w:val="22"/>
          <w:szCs w:val="22"/>
          <w:lang w:eastAsia="es-EC"/>
        </w:rPr>
        <w:t>“EXPERTO FINANCIERO, PARA EL PROGRAMA DE MEJORA DE LA CAPACIDAD FISCAL PARA LA INVERSIÓN PÚBLICA”</w:t>
      </w:r>
    </w:p>
    <w:p w14:paraId="130C07AF" w14:textId="7669EADB" w:rsidR="00144049" w:rsidRPr="00D0073A" w:rsidRDefault="00144049" w:rsidP="0002075D">
      <w:pPr>
        <w:pStyle w:val="Default"/>
        <w:ind w:left="708"/>
        <w:jc w:val="both"/>
        <w:rPr>
          <w:rFonts w:asciiTheme="minorHAnsi" w:hAnsiTheme="minorHAnsi" w:cstheme="minorHAnsi"/>
        </w:rPr>
      </w:pPr>
    </w:p>
    <w:p w14:paraId="68ABDDA5" w14:textId="77777777" w:rsidR="0002075D" w:rsidRPr="00D0073A" w:rsidRDefault="0002075D" w:rsidP="0002075D">
      <w:pPr>
        <w:pStyle w:val="Default"/>
        <w:ind w:left="708"/>
        <w:jc w:val="both"/>
        <w:rPr>
          <w:rFonts w:asciiTheme="minorHAnsi" w:hAnsiTheme="minorHAnsi" w:cstheme="minorHAnsi"/>
          <w:sz w:val="22"/>
          <w:szCs w:val="22"/>
        </w:rPr>
      </w:pPr>
    </w:p>
    <w:p w14:paraId="4C79600A" w14:textId="5EF596CA" w:rsidR="00144049" w:rsidRPr="00D0073A" w:rsidRDefault="00BF6109" w:rsidP="00D0073A">
      <w:pPr>
        <w:pStyle w:val="Ttulo"/>
        <w:numPr>
          <w:ilvl w:val="1"/>
          <w:numId w:val="15"/>
        </w:numPr>
        <w:jc w:val="left"/>
        <w:rPr>
          <w:rFonts w:asciiTheme="minorHAnsi" w:hAnsiTheme="minorHAnsi" w:cstheme="minorHAnsi"/>
          <w:sz w:val="22"/>
          <w:szCs w:val="22"/>
        </w:rPr>
      </w:pPr>
      <w:bookmarkStart w:id="39" w:name="_Toc350425725"/>
      <w:bookmarkStart w:id="40" w:name="_Toc350499501"/>
      <w:bookmarkStart w:id="41" w:name="_Toc350499660"/>
      <w:bookmarkStart w:id="42" w:name="_Toc350521137"/>
      <w:bookmarkStart w:id="43" w:name="_Toc369701588"/>
      <w:bookmarkStart w:id="44" w:name="_Toc369788202"/>
      <w:bookmarkStart w:id="45" w:name="_Toc369790315"/>
      <w:bookmarkStart w:id="46" w:name="_Toc369790575"/>
      <w:bookmarkStart w:id="47" w:name="_Toc369848623"/>
      <w:bookmarkStart w:id="48" w:name="_Toc373743179"/>
      <w:bookmarkStart w:id="49" w:name="_Toc373743392"/>
      <w:bookmarkEnd w:id="37"/>
      <w:bookmarkEnd w:id="38"/>
      <w:r w:rsidRPr="00D0073A">
        <w:rPr>
          <w:rFonts w:asciiTheme="minorHAnsi" w:hAnsiTheme="minorHAnsi" w:cstheme="minorHAnsi"/>
          <w:sz w:val="22"/>
          <w:szCs w:val="22"/>
        </w:rPr>
        <w:t>TIPO DE CONTRATO</w:t>
      </w:r>
      <w:r w:rsidR="0024169D" w:rsidRPr="00D0073A">
        <w:rPr>
          <w:rFonts w:asciiTheme="minorHAnsi" w:hAnsiTheme="minorHAnsi" w:cstheme="minorHAnsi"/>
          <w:sz w:val="22"/>
          <w:szCs w:val="22"/>
        </w:rPr>
        <w:t xml:space="preserve"> Y</w:t>
      </w:r>
      <w:r w:rsidRPr="00D0073A">
        <w:rPr>
          <w:rFonts w:asciiTheme="minorHAnsi" w:hAnsiTheme="minorHAnsi" w:cstheme="minorHAnsi"/>
          <w:sz w:val="22"/>
          <w:szCs w:val="22"/>
        </w:rPr>
        <w:t xml:space="preserve"> </w:t>
      </w:r>
      <w:r w:rsidR="00725FFB" w:rsidRPr="00D0073A">
        <w:rPr>
          <w:rFonts w:asciiTheme="minorHAnsi" w:hAnsiTheme="minorHAnsi" w:cstheme="minorHAnsi"/>
          <w:sz w:val="22"/>
          <w:szCs w:val="22"/>
        </w:rPr>
        <w:t xml:space="preserve">PLAZO DE EJECUCIÓN </w:t>
      </w:r>
      <w:bookmarkEnd w:id="39"/>
      <w:bookmarkEnd w:id="40"/>
      <w:bookmarkEnd w:id="41"/>
      <w:bookmarkEnd w:id="42"/>
      <w:bookmarkEnd w:id="43"/>
      <w:bookmarkEnd w:id="44"/>
      <w:bookmarkEnd w:id="45"/>
      <w:bookmarkEnd w:id="46"/>
      <w:bookmarkEnd w:id="47"/>
      <w:bookmarkEnd w:id="48"/>
      <w:bookmarkEnd w:id="49"/>
    </w:p>
    <w:p w14:paraId="0E32AAE2" w14:textId="77777777" w:rsidR="004354F2" w:rsidRPr="00D0073A" w:rsidRDefault="004354F2" w:rsidP="004354F2">
      <w:pPr>
        <w:pStyle w:val="Ttulo"/>
        <w:ind w:left="360"/>
        <w:jc w:val="left"/>
        <w:rPr>
          <w:rFonts w:asciiTheme="minorHAnsi" w:hAnsiTheme="minorHAnsi" w:cstheme="minorHAnsi"/>
          <w:sz w:val="22"/>
          <w:szCs w:val="22"/>
        </w:rPr>
      </w:pPr>
    </w:p>
    <w:p w14:paraId="35D5A4E9" w14:textId="2ECF5A37" w:rsidR="00BF6109" w:rsidRPr="00D0073A" w:rsidRDefault="00BF6109" w:rsidP="005E0913">
      <w:pPr>
        <w:tabs>
          <w:tab w:val="left" w:pos="-720"/>
        </w:tabs>
        <w:suppressAutoHyphens/>
        <w:spacing w:before="40"/>
        <w:ind w:left="567"/>
        <w:jc w:val="both"/>
        <w:rPr>
          <w:rFonts w:asciiTheme="minorHAnsi" w:eastAsia="Calibri" w:hAnsiTheme="minorHAnsi" w:cstheme="minorHAnsi"/>
          <w:i/>
          <w:iCs/>
          <w:color w:val="2E74B5" w:themeColor="accent5" w:themeShade="BF"/>
          <w:sz w:val="22"/>
          <w:szCs w:val="22"/>
          <w:lang w:eastAsia="es-EC"/>
        </w:rPr>
      </w:pPr>
      <w:r w:rsidRPr="00D0073A">
        <w:rPr>
          <w:rFonts w:asciiTheme="minorHAnsi" w:eastAsia="Calibri" w:hAnsiTheme="minorHAnsi" w:cstheme="minorHAnsi"/>
          <w:sz w:val="22"/>
          <w:szCs w:val="22"/>
          <w:lang w:eastAsia="es-EC"/>
        </w:rPr>
        <w:t xml:space="preserve">El contrato será con pago por </w:t>
      </w:r>
      <w:r w:rsidRPr="00D0073A">
        <w:rPr>
          <w:rFonts w:asciiTheme="minorHAnsi" w:eastAsia="Calibri" w:hAnsiTheme="minorHAnsi" w:cstheme="minorHAnsi"/>
          <w:i/>
          <w:iCs/>
          <w:sz w:val="22"/>
          <w:szCs w:val="22"/>
          <w:lang w:eastAsia="es-EC"/>
        </w:rPr>
        <w:t>tiempo trabajado</w:t>
      </w:r>
      <w:r w:rsidRPr="00D0073A">
        <w:rPr>
          <w:rFonts w:asciiTheme="minorHAnsi" w:eastAsia="Calibri" w:hAnsiTheme="minorHAnsi" w:cstheme="minorHAnsi"/>
          <w:sz w:val="22"/>
          <w:szCs w:val="22"/>
          <w:lang w:eastAsia="es-EC"/>
        </w:rPr>
        <w:t xml:space="preserve"> y </w:t>
      </w:r>
      <w:r w:rsidRPr="00D0073A">
        <w:rPr>
          <w:rFonts w:asciiTheme="minorHAnsi" w:eastAsia="Calibri" w:hAnsiTheme="minorHAnsi" w:cstheme="minorHAnsi"/>
          <w:i/>
          <w:iCs/>
          <w:sz w:val="22"/>
          <w:szCs w:val="22"/>
          <w:lang w:eastAsia="es-EC"/>
        </w:rPr>
        <w:t>contra e</w:t>
      </w:r>
      <w:r w:rsidR="00D25F19" w:rsidRPr="00D0073A">
        <w:rPr>
          <w:rFonts w:asciiTheme="minorHAnsi" w:eastAsia="Calibri" w:hAnsiTheme="minorHAnsi" w:cstheme="minorHAnsi"/>
          <w:i/>
          <w:iCs/>
          <w:sz w:val="22"/>
          <w:szCs w:val="22"/>
          <w:lang w:eastAsia="es-EC"/>
        </w:rPr>
        <w:t>ntrega de informes</w:t>
      </w:r>
      <w:r w:rsidR="00D25F19" w:rsidRPr="00D0073A">
        <w:rPr>
          <w:rFonts w:asciiTheme="minorHAnsi" w:eastAsia="Calibri" w:hAnsiTheme="minorHAnsi" w:cstheme="minorHAnsi"/>
          <w:i/>
          <w:iCs/>
          <w:color w:val="2E74B5" w:themeColor="accent5" w:themeShade="BF"/>
          <w:sz w:val="22"/>
          <w:szCs w:val="22"/>
          <w:lang w:eastAsia="es-EC"/>
        </w:rPr>
        <w:t>.</w:t>
      </w:r>
    </w:p>
    <w:p w14:paraId="7AF0C2C2" w14:textId="77777777" w:rsidR="00D25F19" w:rsidRPr="00D0073A" w:rsidRDefault="00D25F19" w:rsidP="005E0913">
      <w:pPr>
        <w:tabs>
          <w:tab w:val="left" w:pos="-720"/>
        </w:tabs>
        <w:suppressAutoHyphens/>
        <w:spacing w:before="40"/>
        <w:ind w:left="567"/>
        <w:jc w:val="both"/>
        <w:rPr>
          <w:rFonts w:asciiTheme="minorHAnsi" w:eastAsia="Calibri" w:hAnsiTheme="minorHAnsi" w:cstheme="minorHAnsi"/>
          <w:sz w:val="22"/>
          <w:szCs w:val="22"/>
          <w:lang w:eastAsia="es-EC"/>
        </w:rPr>
      </w:pPr>
    </w:p>
    <w:p w14:paraId="68368BD0" w14:textId="582CA7C1" w:rsidR="00725FFB" w:rsidRPr="00D0073A" w:rsidRDefault="00D25F19" w:rsidP="005E0913">
      <w:pPr>
        <w:tabs>
          <w:tab w:val="left" w:pos="-720"/>
        </w:tabs>
        <w:suppressAutoHyphens/>
        <w:spacing w:before="40"/>
        <w:ind w:left="567"/>
        <w:jc w:val="both"/>
        <w:rPr>
          <w:rFonts w:asciiTheme="minorHAnsi" w:eastAsia="Calibri" w:hAnsiTheme="minorHAnsi" w:cstheme="minorHAnsi"/>
          <w:i/>
          <w:iCs/>
          <w:sz w:val="22"/>
          <w:szCs w:val="22"/>
          <w:lang w:eastAsia="es-EC"/>
        </w:rPr>
      </w:pPr>
      <w:r w:rsidRPr="00D0073A">
        <w:rPr>
          <w:rFonts w:asciiTheme="minorHAnsi" w:eastAsia="Calibri" w:hAnsiTheme="minorHAnsi" w:cstheme="minorHAnsi"/>
          <w:sz w:val="22"/>
          <w:szCs w:val="22"/>
          <w:lang w:eastAsia="es-EC"/>
        </w:rPr>
        <w:t xml:space="preserve">El plazo para la ejecución de la consultoría será a partir de la suscripción del contrato </w:t>
      </w:r>
      <w:r w:rsidR="00FE0B89" w:rsidRPr="00D0073A">
        <w:rPr>
          <w:rFonts w:asciiTheme="minorHAnsi" w:eastAsia="Calibri" w:hAnsiTheme="minorHAnsi" w:cstheme="minorHAnsi"/>
          <w:sz w:val="22"/>
          <w:szCs w:val="22"/>
          <w:lang w:eastAsia="es-EC"/>
        </w:rPr>
        <w:t>hasta el 31 de diciembre de 2022</w:t>
      </w:r>
      <w:r w:rsidRPr="00D0073A">
        <w:rPr>
          <w:rFonts w:asciiTheme="minorHAnsi" w:eastAsia="Calibri" w:hAnsiTheme="minorHAnsi" w:cstheme="minorHAnsi"/>
          <w:sz w:val="22"/>
          <w:szCs w:val="22"/>
          <w:lang w:eastAsia="es-EC"/>
        </w:rPr>
        <w:t xml:space="preserve">, y deberá ser desarrollada en forma continua. El inicio de la prestación de los servicios acordados en el contrato será </w:t>
      </w:r>
      <w:r w:rsidRPr="00D0073A">
        <w:rPr>
          <w:rFonts w:asciiTheme="minorHAnsi" w:eastAsia="Calibri" w:hAnsiTheme="minorHAnsi" w:cstheme="minorHAnsi"/>
          <w:iCs/>
          <w:sz w:val="22"/>
          <w:szCs w:val="22"/>
          <w:lang w:eastAsia="es-EC"/>
        </w:rPr>
        <w:t>a la suscripción del contrato.</w:t>
      </w:r>
    </w:p>
    <w:p w14:paraId="6D04FFB3" w14:textId="73D25603" w:rsidR="00D25F19" w:rsidRPr="00D0073A" w:rsidRDefault="00D25F19" w:rsidP="005E0913">
      <w:pPr>
        <w:tabs>
          <w:tab w:val="left" w:pos="-720"/>
        </w:tabs>
        <w:suppressAutoHyphens/>
        <w:spacing w:before="40"/>
        <w:ind w:left="567"/>
        <w:jc w:val="both"/>
        <w:rPr>
          <w:rFonts w:asciiTheme="minorHAnsi" w:eastAsia="Calibri" w:hAnsiTheme="minorHAnsi" w:cstheme="minorHAnsi"/>
          <w:i/>
          <w:iCs/>
          <w:sz w:val="22"/>
          <w:szCs w:val="22"/>
          <w:lang w:eastAsia="es-EC"/>
        </w:rPr>
      </w:pPr>
    </w:p>
    <w:p w14:paraId="708DC7DD" w14:textId="77777777" w:rsidR="00D25F19" w:rsidRPr="00D0073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El período que requiere la Contratante para revisión, validación y aprobación del informe final no afectará el plazo de vigencia del contrato.</w:t>
      </w:r>
    </w:p>
    <w:p w14:paraId="096415D0" w14:textId="77777777" w:rsidR="00D25F19" w:rsidRPr="00D0073A" w:rsidRDefault="00D25F19" w:rsidP="005E0913">
      <w:pPr>
        <w:tabs>
          <w:tab w:val="left" w:pos="-720"/>
        </w:tabs>
        <w:suppressAutoHyphens/>
        <w:spacing w:before="40"/>
        <w:ind w:left="567"/>
        <w:jc w:val="both"/>
        <w:rPr>
          <w:rFonts w:asciiTheme="minorHAnsi" w:eastAsia="Calibri" w:hAnsiTheme="minorHAnsi" w:cstheme="minorHAnsi"/>
          <w:sz w:val="22"/>
          <w:szCs w:val="22"/>
          <w:lang w:eastAsia="es-EC"/>
        </w:rPr>
      </w:pPr>
    </w:p>
    <w:p w14:paraId="33A65F7C" w14:textId="7CF1919C" w:rsidR="0024169D" w:rsidRPr="00D0073A" w:rsidRDefault="00061FDA" w:rsidP="00D0073A">
      <w:pPr>
        <w:pStyle w:val="Ttulo"/>
        <w:numPr>
          <w:ilvl w:val="1"/>
          <w:numId w:val="15"/>
        </w:numPr>
        <w:jc w:val="both"/>
        <w:rPr>
          <w:rFonts w:asciiTheme="minorHAnsi" w:hAnsiTheme="minorHAnsi" w:cstheme="minorHAnsi"/>
          <w:sz w:val="22"/>
          <w:szCs w:val="22"/>
        </w:rPr>
      </w:pPr>
      <w:r w:rsidRPr="00D0073A">
        <w:rPr>
          <w:rFonts w:asciiTheme="minorHAnsi" w:hAnsiTheme="minorHAnsi" w:cstheme="minorHAnsi"/>
          <w:sz w:val="22"/>
          <w:szCs w:val="22"/>
        </w:rPr>
        <w:t>FORMATO</w:t>
      </w:r>
      <w:r w:rsidR="002C7664" w:rsidRPr="00D0073A">
        <w:rPr>
          <w:rFonts w:asciiTheme="minorHAnsi" w:hAnsiTheme="minorHAnsi" w:cstheme="minorHAnsi"/>
          <w:sz w:val="22"/>
          <w:szCs w:val="22"/>
        </w:rPr>
        <w:t xml:space="preserve"> Y LUGAR</w:t>
      </w:r>
      <w:r w:rsidRPr="00D0073A">
        <w:rPr>
          <w:rFonts w:asciiTheme="minorHAnsi" w:hAnsiTheme="minorHAnsi" w:cstheme="minorHAnsi"/>
          <w:sz w:val="22"/>
          <w:szCs w:val="22"/>
        </w:rPr>
        <w:t xml:space="preserve"> PARA LA </w:t>
      </w:r>
      <w:r w:rsidR="0024169D" w:rsidRPr="00D0073A">
        <w:rPr>
          <w:rFonts w:asciiTheme="minorHAnsi" w:hAnsiTheme="minorHAnsi" w:cstheme="minorHAnsi"/>
          <w:sz w:val="22"/>
          <w:szCs w:val="22"/>
        </w:rPr>
        <w:t xml:space="preserve">PRESTACIÓN DE LOS SERVICIOS DE CONSULTORÍA </w:t>
      </w:r>
    </w:p>
    <w:p w14:paraId="611EF53E" w14:textId="77777777" w:rsidR="0024169D" w:rsidRPr="00D0073A" w:rsidRDefault="0024169D" w:rsidP="0024169D">
      <w:pPr>
        <w:pStyle w:val="Ttulo"/>
        <w:ind w:left="360"/>
        <w:jc w:val="left"/>
        <w:rPr>
          <w:rFonts w:asciiTheme="minorHAnsi" w:hAnsiTheme="minorHAnsi" w:cstheme="minorHAnsi"/>
          <w:sz w:val="22"/>
          <w:szCs w:val="22"/>
        </w:rPr>
      </w:pPr>
    </w:p>
    <w:p w14:paraId="5FFE5091" w14:textId="77777777" w:rsidR="00D25F19" w:rsidRPr="00D0073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El formato de ejecución de la consultoría será sobre la base del tiempo trabajado que será de 8 horas diarias en los días hábiles, durante la vigencia del contrato.</w:t>
      </w:r>
    </w:p>
    <w:p w14:paraId="3A65BFCA" w14:textId="77777777" w:rsidR="00D25F19" w:rsidRPr="00D0073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p>
    <w:p w14:paraId="6C7B7E8C" w14:textId="59E6C0E1" w:rsidR="00D25F19" w:rsidRPr="00D0073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 xml:space="preserve">Para el caso del trabajo presencial, el lugar de prestación de los servicios de consultoría será en las instalaciones del Ministerio de Finanzas, </w:t>
      </w:r>
      <w:r w:rsidR="00FE0B89" w:rsidRPr="00D0073A">
        <w:rPr>
          <w:rFonts w:asciiTheme="minorHAnsi" w:eastAsia="Calibri" w:hAnsiTheme="minorHAnsi" w:cstheme="minorHAnsi"/>
          <w:sz w:val="22"/>
          <w:szCs w:val="22"/>
          <w:lang w:eastAsia="es-EC"/>
        </w:rPr>
        <w:t xml:space="preserve">Gerencia </w:t>
      </w:r>
      <w:r w:rsidRPr="00D0073A">
        <w:rPr>
          <w:rFonts w:asciiTheme="minorHAnsi" w:eastAsia="Calibri" w:hAnsiTheme="minorHAnsi" w:cstheme="minorHAnsi"/>
          <w:sz w:val="22"/>
          <w:szCs w:val="22"/>
          <w:lang w:eastAsia="es-EC"/>
        </w:rPr>
        <w:t xml:space="preserve">de </w:t>
      </w:r>
      <w:r w:rsidR="00FE0B89" w:rsidRPr="00D0073A">
        <w:rPr>
          <w:rFonts w:asciiTheme="minorHAnsi" w:eastAsia="Calibri" w:hAnsiTheme="minorHAnsi" w:cstheme="minorHAnsi"/>
          <w:sz w:val="22"/>
          <w:szCs w:val="22"/>
          <w:lang w:eastAsia="es-EC"/>
        </w:rPr>
        <w:t>Apps</w:t>
      </w:r>
      <w:r w:rsidRPr="00D0073A">
        <w:rPr>
          <w:rFonts w:asciiTheme="minorHAnsi" w:eastAsia="Calibri" w:hAnsiTheme="minorHAnsi" w:cstheme="minorHAnsi"/>
          <w:sz w:val="22"/>
          <w:szCs w:val="22"/>
          <w:lang w:eastAsia="es-EC"/>
        </w:rPr>
        <w:t xml:space="preserve"> del Ministerio de Economía y Finanzas – MEF, ubicado en la Plataforma Gubernamental de Gestión Financiera, en la ciudad de Quito – Ecuador.</w:t>
      </w:r>
    </w:p>
    <w:p w14:paraId="58B2BCB7" w14:textId="77777777" w:rsidR="00D25F19" w:rsidRPr="00D0073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p>
    <w:p w14:paraId="5BFE9C0F" w14:textId="77777777" w:rsidR="00D25F19" w:rsidRPr="00D0073A" w:rsidRDefault="00D25F19" w:rsidP="00D25F19">
      <w:pPr>
        <w:tabs>
          <w:tab w:val="left" w:pos="-720"/>
        </w:tabs>
        <w:suppressAutoHyphens/>
        <w:spacing w:before="40"/>
        <w:ind w:left="567"/>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La modalidad de teletrabajo se llevará a cabo según haya sido acordado con el Administrador de Contrato.</w:t>
      </w:r>
    </w:p>
    <w:p w14:paraId="0BB10142" w14:textId="77777777" w:rsidR="0024169D" w:rsidRPr="00D0073A" w:rsidRDefault="0024169D" w:rsidP="0024169D">
      <w:pPr>
        <w:pStyle w:val="Ttulo"/>
        <w:ind w:left="360"/>
        <w:jc w:val="left"/>
        <w:rPr>
          <w:rFonts w:asciiTheme="minorHAnsi" w:hAnsiTheme="minorHAnsi" w:cstheme="minorHAnsi"/>
          <w:sz w:val="22"/>
          <w:szCs w:val="22"/>
        </w:rPr>
      </w:pPr>
    </w:p>
    <w:p w14:paraId="7DAA761A" w14:textId="216950B2" w:rsidR="00725FFB" w:rsidRPr="00D0073A" w:rsidRDefault="00725FFB" w:rsidP="00D0073A">
      <w:pPr>
        <w:pStyle w:val="Ttulo"/>
        <w:numPr>
          <w:ilvl w:val="1"/>
          <w:numId w:val="15"/>
        </w:numPr>
        <w:jc w:val="left"/>
        <w:rPr>
          <w:rFonts w:asciiTheme="minorHAnsi" w:hAnsiTheme="minorHAnsi" w:cstheme="minorHAnsi"/>
          <w:sz w:val="22"/>
          <w:szCs w:val="22"/>
        </w:rPr>
      </w:pPr>
      <w:r w:rsidRPr="00D0073A">
        <w:rPr>
          <w:rFonts w:asciiTheme="minorHAnsi" w:hAnsiTheme="minorHAnsi" w:cstheme="minorHAnsi"/>
          <w:sz w:val="22"/>
          <w:szCs w:val="22"/>
        </w:rPr>
        <w:t>MONTO DE LA CONSULTORÍA</w:t>
      </w:r>
      <w:r w:rsidR="00E93206" w:rsidRPr="00D0073A">
        <w:rPr>
          <w:rStyle w:val="Refdenotaalpie"/>
          <w:rFonts w:asciiTheme="minorHAnsi" w:hAnsiTheme="minorHAnsi" w:cstheme="minorHAnsi"/>
          <w:szCs w:val="22"/>
        </w:rPr>
        <w:footnoteReference w:id="2"/>
      </w:r>
    </w:p>
    <w:p w14:paraId="3FC82BA1" w14:textId="77777777" w:rsidR="004354F2" w:rsidRPr="00D0073A" w:rsidRDefault="004354F2" w:rsidP="004354F2">
      <w:pPr>
        <w:pStyle w:val="Ttulo"/>
        <w:ind w:left="360"/>
        <w:jc w:val="left"/>
        <w:rPr>
          <w:rFonts w:asciiTheme="minorHAnsi" w:hAnsiTheme="minorHAnsi" w:cstheme="minorHAnsi"/>
          <w:b w:val="0"/>
          <w:spacing w:val="-3"/>
          <w:sz w:val="22"/>
          <w:szCs w:val="22"/>
          <w:lang w:val="es-ES_tradnl"/>
        </w:rPr>
      </w:pPr>
    </w:p>
    <w:p w14:paraId="6419EAAD" w14:textId="63CA7A7B" w:rsidR="00D25F19" w:rsidRPr="00D0073A" w:rsidRDefault="00164388" w:rsidP="00725FFB">
      <w:pPr>
        <w:tabs>
          <w:tab w:val="left" w:pos="-720"/>
        </w:tabs>
        <w:suppressAutoHyphens/>
        <w:spacing w:before="40"/>
        <w:ind w:left="567"/>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w:t>
      </w:r>
      <w:r w:rsidR="00F77427" w:rsidRPr="00D0073A">
        <w:rPr>
          <w:rFonts w:asciiTheme="minorHAnsi" w:hAnsiTheme="minorHAnsi" w:cstheme="minorHAnsi"/>
          <w:bCs/>
          <w:spacing w:val="-3"/>
          <w:sz w:val="22"/>
          <w:szCs w:val="22"/>
          <w:lang w:val="es-ES_tradnl"/>
        </w:rPr>
        <w:t>l</w:t>
      </w:r>
      <w:r w:rsidR="00725FFB" w:rsidRPr="00D0073A">
        <w:rPr>
          <w:rFonts w:asciiTheme="minorHAnsi" w:hAnsiTheme="minorHAnsi" w:cstheme="minorHAnsi"/>
          <w:bCs/>
          <w:spacing w:val="-3"/>
          <w:sz w:val="22"/>
          <w:szCs w:val="22"/>
          <w:lang w:val="es-ES_tradnl"/>
        </w:rPr>
        <w:t xml:space="preserve"> monto de la consultoría es de </w:t>
      </w:r>
      <w:r w:rsidR="00180298" w:rsidRPr="00D0073A">
        <w:rPr>
          <w:rFonts w:asciiTheme="minorHAnsi" w:hAnsiTheme="minorHAnsi" w:cstheme="minorHAnsi"/>
          <w:bCs/>
          <w:spacing w:val="-3"/>
          <w:sz w:val="22"/>
          <w:szCs w:val="22"/>
          <w:lang w:val="es-ES_tradnl"/>
        </w:rPr>
        <w:t xml:space="preserve">US$ </w:t>
      </w:r>
      <w:r w:rsidR="00FE0B89" w:rsidRPr="00D0073A">
        <w:rPr>
          <w:rFonts w:asciiTheme="minorHAnsi" w:hAnsiTheme="minorHAnsi" w:cstheme="minorHAnsi"/>
          <w:bCs/>
          <w:spacing w:val="-3"/>
          <w:sz w:val="22"/>
          <w:szCs w:val="22"/>
          <w:lang w:val="es-ES_tradnl"/>
        </w:rPr>
        <w:t>USD $</w:t>
      </w:r>
      <w:r w:rsidR="00BF5391" w:rsidRPr="00D0073A">
        <w:rPr>
          <w:rFonts w:asciiTheme="minorHAnsi" w:hAnsiTheme="minorHAnsi" w:cstheme="minorHAnsi"/>
          <w:bCs/>
          <w:spacing w:val="-3"/>
          <w:sz w:val="22"/>
          <w:szCs w:val="22"/>
          <w:lang w:val="es-ES_tradnl"/>
        </w:rPr>
        <w:t>20.000 (VEINTE MIL DÓLARES DE LOS ESTADOS UNIDOS DE AMÉRICA) más IVA</w:t>
      </w:r>
    </w:p>
    <w:p w14:paraId="69C9AAEE" w14:textId="77777777" w:rsidR="00BF5391" w:rsidRPr="00D0073A" w:rsidRDefault="00BF5391" w:rsidP="00725FFB">
      <w:pPr>
        <w:tabs>
          <w:tab w:val="left" w:pos="-720"/>
        </w:tabs>
        <w:suppressAutoHyphens/>
        <w:spacing w:before="40"/>
        <w:ind w:left="567"/>
        <w:jc w:val="both"/>
        <w:rPr>
          <w:rFonts w:asciiTheme="minorHAnsi" w:eastAsia="Calibri" w:hAnsiTheme="minorHAnsi" w:cstheme="minorHAnsi"/>
          <w:sz w:val="22"/>
          <w:szCs w:val="22"/>
          <w:lang w:eastAsia="es-EC"/>
        </w:rPr>
      </w:pPr>
    </w:p>
    <w:p w14:paraId="76762ED4" w14:textId="77777777" w:rsidR="00144049" w:rsidRPr="00D0073A" w:rsidRDefault="00144049" w:rsidP="00295725">
      <w:pPr>
        <w:pStyle w:val="Prrafodelista"/>
        <w:keepNext/>
        <w:numPr>
          <w:ilvl w:val="0"/>
          <w:numId w:val="1"/>
        </w:numPr>
        <w:spacing w:before="40" w:after="40"/>
        <w:contextualSpacing w:val="0"/>
        <w:jc w:val="both"/>
        <w:outlineLvl w:val="1"/>
        <w:rPr>
          <w:rFonts w:asciiTheme="minorHAnsi" w:hAnsiTheme="minorHAnsi" w:cstheme="minorHAnsi"/>
          <w:b/>
          <w:bCs/>
          <w:iCs/>
          <w:vanish/>
          <w:sz w:val="22"/>
          <w:szCs w:val="22"/>
        </w:rPr>
      </w:pPr>
      <w:bookmarkStart w:id="50" w:name="_Toc350418106"/>
      <w:bookmarkStart w:id="51" w:name="_Toc350418308"/>
      <w:bookmarkStart w:id="52" w:name="_Toc350418366"/>
      <w:bookmarkStart w:id="53" w:name="_Toc350418443"/>
      <w:bookmarkStart w:id="54" w:name="_Toc350418493"/>
      <w:bookmarkStart w:id="55" w:name="_Toc350418542"/>
      <w:bookmarkStart w:id="56" w:name="_Toc350418591"/>
      <w:bookmarkStart w:id="57" w:name="_Toc350419154"/>
      <w:bookmarkStart w:id="58" w:name="_Toc350419201"/>
      <w:bookmarkStart w:id="59" w:name="_Toc350419303"/>
      <w:bookmarkStart w:id="60" w:name="_Toc350420528"/>
      <w:bookmarkStart w:id="61" w:name="_Toc350424596"/>
      <w:bookmarkStart w:id="62" w:name="_Toc350424654"/>
      <w:bookmarkStart w:id="63" w:name="_Toc350424696"/>
      <w:bookmarkStart w:id="64" w:name="_Toc350424738"/>
      <w:bookmarkStart w:id="65" w:name="_Toc350424779"/>
      <w:bookmarkStart w:id="66" w:name="_Toc350424819"/>
      <w:bookmarkStart w:id="67" w:name="_Toc350425613"/>
      <w:bookmarkStart w:id="68" w:name="_Toc350425727"/>
      <w:bookmarkStart w:id="69" w:name="_Toc350428794"/>
      <w:bookmarkStart w:id="70" w:name="_Toc350429007"/>
      <w:bookmarkStart w:id="71" w:name="_Toc350429326"/>
      <w:bookmarkStart w:id="72" w:name="_Toc350429671"/>
      <w:bookmarkStart w:id="73" w:name="_Toc350431934"/>
      <w:bookmarkStart w:id="74" w:name="_Toc350499503"/>
      <w:bookmarkStart w:id="75" w:name="_Toc350499662"/>
      <w:bookmarkStart w:id="76" w:name="_Toc350521139"/>
      <w:bookmarkStart w:id="77" w:name="_Toc369701590"/>
      <w:bookmarkStart w:id="78" w:name="_Toc369785852"/>
      <w:bookmarkStart w:id="79" w:name="_Toc369786274"/>
      <w:bookmarkStart w:id="80" w:name="_Toc369786694"/>
      <w:bookmarkStart w:id="81" w:name="_Toc369787163"/>
      <w:bookmarkStart w:id="82" w:name="_Toc369787278"/>
      <w:bookmarkStart w:id="83" w:name="_Toc369788204"/>
      <w:bookmarkStart w:id="84" w:name="_Toc369790142"/>
      <w:bookmarkStart w:id="85" w:name="_Toc369790317"/>
      <w:bookmarkStart w:id="86" w:name="_Toc369790504"/>
      <w:bookmarkStart w:id="87" w:name="_Toc369790577"/>
      <w:bookmarkStart w:id="88" w:name="_Toc369790738"/>
      <w:bookmarkStart w:id="89" w:name="_Toc369848625"/>
      <w:bookmarkStart w:id="90" w:name="_Toc373743181"/>
      <w:bookmarkStart w:id="91" w:name="_Toc373743299"/>
      <w:bookmarkStart w:id="92" w:name="_Toc373743394"/>
      <w:bookmarkStart w:id="93" w:name="_Toc24971836"/>
      <w:bookmarkStart w:id="94" w:name="_Toc24971893"/>
      <w:bookmarkStart w:id="95" w:name="_Toc24971922"/>
      <w:bookmarkStart w:id="96" w:name="_Toc24982722"/>
      <w:bookmarkStart w:id="97" w:name="_Toc24982834"/>
      <w:bookmarkStart w:id="98" w:name="_Toc24982854"/>
      <w:bookmarkStart w:id="99" w:name="_Toc24990466"/>
      <w:bookmarkStart w:id="100" w:name="_Toc24990490"/>
      <w:bookmarkStart w:id="101" w:name="_Toc39676529"/>
      <w:bookmarkStart w:id="102" w:name="_Toc49162947"/>
      <w:bookmarkStart w:id="103" w:name="_Toc49163042"/>
      <w:bookmarkStart w:id="104" w:name="_Toc350425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EEF706E" w14:textId="77777777" w:rsidR="00144049" w:rsidRPr="00D0073A" w:rsidRDefault="00144049" w:rsidP="00295725">
      <w:pPr>
        <w:pStyle w:val="Prrafodelista"/>
        <w:keepNext/>
        <w:numPr>
          <w:ilvl w:val="0"/>
          <w:numId w:val="1"/>
        </w:numPr>
        <w:spacing w:before="40" w:after="40"/>
        <w:contextualSpacing w:val="0"/>
        <w:jc w:val="both"/>
        <w:outlineLvl w:val="1"/>
        <w:rPr>
          <w:rFonts w:asciiTheme="minorHAnsi" w:hAnsiTheme="minorHAnsi" w:cstheme="minorHAnsi"/>
          <w:b/>
          <w:bCs/>
          <w:iCs/>
          <w:vanish/>
          <w:sz w:val="22"/>
          <w:szCs w:val="22"/>
        </w:rPr>
      </w:pPr>
      <w:bookmarkStart w:id="105" w:name="_Toc350499504"/>
      <w:bookmarkStart w:id="106" w:name="_Toc350499663"/>
      <w:bookmarkStart w:id="107" w:name="_Toc350521140"/>
      <w:bookmarkStart w:id="108" w:name="_Toc369701591"/>
      <w:bookmarkStart w:id="109" w:name="_Toc369785853"/>
      <w:bookmarkStart w:id="110" w:name="_Toc369786275"/>
      <w:bookmarkStart w:id="111" w:name="_Toc369786695"/>
      <w:bookmarkStart w:id="112" w:name="_Toc369787164"/>
      <w:bookmarkStart w:id="113" w:name="_Toc369787279"/>
      <w:bookmarkStart w:id="114" w:name="_Toc369788205"/>
      <w:bookmarkStart w:id="115" w:name="_Toc369790143"/>
      <w:bookmarkStart w:id="116" w:name="_Toc369790318"/>
      <w:bookmarkStart w:id="117" w:name="_Toc369790505"/>
      <w:bookmarkStart w:id="118" w:name="_Toc369790578"/>
      <w:bookmarkStart w:id="119" w:name="_Toc369790739"/>
      <w:bookmarkStart w:id="120" w:name="_Toc369848626"/>
      <w:bookmarkStart w:id="121" w:name="_Toc373743182"/>
      <w:bookmarkStart w:id="122" w:name="_Toc373743300"/>
      <w:bookmarkStart w:id="123" w:name="_Toc373743395"/>
      <w:bookmarkStart w:id="124" w:name="_Toc24971837"/>
      <w:bookmarkStart w:id="125" w:name="_Toc24971894"/>
      <w:bookmarkStart w:id="126" w:name="_Toc24971923"/>
      <w:bookmarkStart w:id="127" w:name="_Toc24982723"/>
      <w:bookmarkStart w:id="128" w:name="_Toc24982835"/>
      <w:bookmarkStart w:id="129" w:name="_Toc24982855"/>
      <w:bookmarkStart w:id="130" w:name="_Toc24990467"/>
      <w:bookmarkStart w:id="131" w:name="_Toc24990491"/>
      <w:bookmarkStart w:id="132" w:name="_Toc39676530"/>
      <w:bookmarkStart w:id="133" w:name="_Toc49162948"/>
      <w:bookmarkStart w:id="134" w:name="_Toc4916304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2B8F7B7" w14:textId="77777777" w:rsidR="00144049" w:rsidRPr="00D0073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35" w:name="_Toc350499505"/>
      <w:bookmarkStart w:id="136" w:name="_Toc350499664"/>
      <w:bookmarkStart w:id="137" w:name="_Toc350521141"/>
      <w:bookmarkStart w:id="138" w:name="_Toc369701592"/>
      <w:bookmarkStart w:id="139" w:name="_Toc369785854"/>
      <w:bookmarkStart w:id="140" w:name="_Toc369786276"/>
      <w:bookmarkStart w:id="141" w:name="_Toc369786696"/>
      <w:bookmarkStart w:id="142" w:name="_Toc369787165"/>
      <w:bookmarkStart w:id="143" w:name="_Toc369787280"/>
      <w:bookmarkStart w:id="144" w:name="_Toc369788206"/>
      <w:bookmarkStart w:id="145" w:name="_Toc369790144"/>
      <w:bookmarkStart w:id="146" w:name="_Toc369790319"/>
      <w:bookmarkStart w:id="147" w:name="_Toc369790506"/>
      <w:bookmarkStart w:id="148" w:name="_Toc369790579"/>
      <w:bookmarkStart w:id="149" w:name="_Toc369790740"/>
      <w:bookmarkStart w:id="150" w:name="_Toc369848627"/>
      <w:bookmarkStart w:id="151" w:name="_Toc373743183"/>
      <w:bookmarkStart w:id="152" w:name="_Toc373743301"/>
      <w:bookmarkStart w:id="153" w:name="_Toc373743396"/>
      <w:bookmarkStart w:id="154" w:name="_Toc24971838"/>
      <w:bookmarkStart w:id="155" w:name="_Toc24971895"/>
      <w:bookmarkStart w:id="156" w:name="_Toc24971924"/>
      <w:bookmarkStart w:id="157" w:name="_Toc24982724"/>
      <w:bookmarkStart w:id="158" w:name="_Toc24982836"/>
      <w:bookmarkStart w:id="159" w:name="_Toc24982856"/>
      <w:bookmarkStart w:id="160" w:name="_Toc24990468"/>
      <w:bookmarkStart w:id="161" w:name="_Toc24990492"/>
      <w:bookmarkStart w:id="162" w:name="_Toc39676531"/>
      <w:bookmarkStart w:id="163" w:name="_Toc49162949"/>
      <w:bookmarkStart w:id="164" w:name="_Toc4916304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D03F374" w14:textId="77777777" w:rsidR="00144049" w:rsidRPr="00D0073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65" w:name="_Toc350499506"/>
      <w:bookmarkStart w:id="166" w:name="_Toc350499665"/>
      <w:bookmarkStart w:id="167" w:name="_Toc350521142"/>
      <w:bookmarkStart w:id="168" w:name="_Toc369701593"/>
      <w:bookmarkStart w:id="169" w:name="_Toc369785855"/>
      <w:bookmarkStart w:id="170" w:name="_Toc369786277"/>
      <w:bookmarkStart w:id="171" w:name="_Toc369786697"/>
      <w:bookmarkStart w:id="172" w:name="_Toc369787166"/>
      <w:bookmarkStart w:id="173" w:name="_Toc369787281"/>
      <w:bookmarkStart w:id="174" w:name="_Toc369788207"/>
      <w:bookmarkStart w:id="175" w:name="_Toc369790145"/>
      <w:bookmarkStart w:id="176" w:name="_Toc369790320"/>
      <w:bookmarkStart w:id="177" w:name="_Toc369790507"/>
      <w:bookmarkStart w:id="178" w:name="_Toc369790580"/>
      <w:bookmarkStart w:id="179" w:name="_Toc369790741"/>
      <w:bookmarkStart w:id="180" w:name="_Toc369848628"/>
      <w:bookmarkStart w:id="181" w:name="_Toc373743184"/>
      <w:bookmarkStart w:id="182" w:name="_Toc373743302"/>
      <w:bookmarkStart w:id="183" w:name="_Toc373743397"/>
      <w:bookmarkStart w:id="184" w:name="_Toc24971839"/>
      <w:bookmarkStart w:id="185" w:name="_Toc24971896"/>
      <w:bookmarkStart w:id="186" w:name="_Toc24971925"/>
      <w:bookmarkStart w:id="187" w:name="_Toc24982725"/>
      <w:bookmarkStart w:id="188" w:name="_Toc24982837"/>
      <w:bookmarkStart w:id="189" w:name="_Toc24982857"/>
      <w:bookmarkStart w:id="190" w:name="_Toc24990469"/>
      <w:bookmarkStart w:id="191" w:name="_Toc24990493"/>
      <w:bookmarkStart w:id="192" w:name="_Toc39676532"/>
      <w:bookmarkStart w:id="193" w:name="_Toc49162950"/>
      <w:bookmarkStart w:id="194" w:name="_Toc4916304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B9FB064" w14:textId="77777777" w:rsidR="00144049" w:rsidRPr="00D0073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95" w:name="_Toc350499507"/>
      <w:bookmarkStart w:id="196" w:name="_Toc350499666"/>
      <w:bookmarkStart w:id="197" w:name="_Toc350521143"/>
      <w:bookmarkStart w:id="198" w:name="_Toc369701594"/>
      <w:bookmarkStart w:id="199" w:name="_Toc369785856"/>
      <w:bookmarkStart w:id="200" w:name="_Toc369786278"/>
      <w:bookmarkStart w:id="201" w:name="_Toc369786698"/>
      <w:bookmarkStart w:id="202" w:name="_Toc369787167"/>
      <w:bookmarkStart w:id="203" w:name="_Toc369787282"/>
      <w:bookmarkStart w:id="204" w:name="_Toc369788208"/>
      <w:bookmarkStart w:id="205" w:name="_Toc369790146"/>
      <w:bookmarkStart w:id="206" w:name="_Toc369790321"/>
      <w:bookmarkStart w:id="207" w:name="_Toc369790508"/>
      <w:bookmarkStart w:id="208" w:name="_Toc369790581"/>
      <w:bookmarkStart w:id="209" w:name="_Toc369790742"/>
      <w:bookmarkStart w:id="210" w:name="_Toc369848629"/>
      <w:bookmarkStart w:id="211" w:name="_Toc373743185"/>
      <w:bookmarkStart w:id="212" w:name="_Toc373743303"/>
      <w:bookmarkStart w:id="213" w:name="_Toc373743398"/>
      <w:bookmarkStart w:id="214" w:name="_Toc24971840"/>
      <w:bookmarkStart w:id="215" w:name="_Toc24971897"/>
      <w:bookmarkStart w:id="216" w:name="_Toc24971926"/>
      <w:bookmarkStart w:id="217" w:name="_Toc24982726"/>
      <w:bookmarkStart w:id="218" w:name="_Toc24982838"/>
      <w:bookmarkStart w:id="219" w:name="_Toc24982858"/>
      <w:bookmarkStart w:id="220" w:name="_Toc24990470"/>
      <w:bookmarkStart w:id="221" w:name="_Toc24990494"/>
      <w:bookmarkStart w:id="222" w:name="_Toc39676533"/>
      <w:bookmarkStart w:id="223" w:name="_Toc49162951"/>
      <w:bookmarkStart w:id="224" w:name="_Toc4916304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83E9A8F" w14:textId="77777777" w:rsidR="00144049" w:rsidRPr="00D0073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225" w:name="_Toc350499508"/>
      <w:bookmarkStart w:id="226" w:name="_Toc350499667"/>
      <w:bookmarkStart w:id="227" w:name="_Toc350521144"/>
      <w:bookmarkStart w:id="228" w:name="_Toc369701595"/>
      <w:bookmarkStart w:id="229" w:name="_Toc369785857"/>
      <w:bookmarkStart w:id="230" w:name="_Toc369786279"/>
      <w:bookmarkStart w:id="231" w:name="_Toc369786699"/>
      <w:bookmarkStart w:id="232" w:name="_Toc369787168"/>
      <w:bookmarkStart w:id="233" w:name="_Toc369787283"/>
      <w:bookmarkStart w:id="234" w:name="_Toc369788209"/>
      <w:bookmarkStart w:id="235" w:name="_Toc369790147"/>
      <w:bookmarkStart w:id="236" w:name="_Toc369790322"/>
      <w:bookmarkStart w:id="237" w:name="_Toc369790509"/>
      <w:bookmarkStart w:id="238" w:name="_Toc369790582"/>
      <w:bookmarkStart w:id="239" w:name="_Toc369790743"/>
      <w:bookmarkStart w:id="240" w:name="_Toc369848630"/>
      <w:bookmarkStart w:id="241" w:name="_Toc373743186"/>
      <w:bookmarkStart w:id="242" w:name="_Toc373743304"/>
      <w:bookmarkStart w:id="243" w:name="_Toc373743399"/>
      <w:bookmarkStart w:id="244" w:name="_Toc24971841"/>
      <w:bookmarkStart w:id="245" w:name="_Toc24971898"/>
      <w:bookmarkStart w:id="246" w:name="_Toc24971927"/>
      <w:bookmarkStart w:id="247" w:name="_Toc24982727"/>
      <w:bookmarkStart w:id="248" w:name="_Toc24982839"/>
      <w:bookmarkStart w:id="249" w:name="_Toc24982859"/>
      <w:bookmarkStart w:id="250" w:name="_Toc24990471"/>
      <w:bookmarkStart w:id="251" w:name="_Toc24990495"/>
      <w:bookmarkStart w:id="252" w:name="_Toc39676534"/>
      <w:bookmarkStart w:id="253" w:name="_Toc49162952"/>
      <w:bookmarkStart w:id="254" w:name="_Toc4916304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4BC3C8F" w14:textId="77777777" w:rsidR="00144049" w:rsidRPr="00D0073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255" w:name="_Toc350499509"/>
      <w:bookmarkStart w:id="256" w:name="_Toc350499668"/>
      <w:bookmarkStart w:id="257" w:name="_Toc350521145"/>
      <w:bookmarkStart w:id="258" w:name="_Toc369701596"/>
      <w:bookmarkStart w:id="259" w:name="_Toc369785858"/>
      <w:bookmarkStart w:id="260" w:name="_Toc369786280"/>
      <w:bookmarkStart w:id="261" w:name="_Toc369786700"/>
      <w:bookmarkStart w:id="262" w:name="_Toc369787169"/>
      <w:bookmarkStart w:id="263" w:name="_Toc369787284"/>
      <w:bookmarkStart w:id="264" w:name="_Toc369788210"/>
      <w:bookmarkStart w:id="265" w:name="_Toc369790148"/>
      <w:bookmarkStart w:id="266" w:name="_Toc369790323"/>
      <w:bookmarkStart w:id="267" w:name="_Toc369790510"/>
      <w:bookmarkStart w:id="268" w:name="_Toc369790583"/>
      <w:bookmarkStart w:id="269" w:name="_Toc369790744"/>
      <w:bookmarkStart w:id="270" w:name="_Toc369848631"/>
      <w:bookmarkStart w:id="271" w:name="_Toc373743187"/>
      <w:bookmarkStart w:id="272" w:name="_Toc373743305"/>
      <w:bookmarkStart w:id="273" w:name="_Toc373743400"/>
      <w:bookmarkStart w:id="274" w:name="_Toc24971842"/>
      <w:bookmarkStart w:id="275" w:name="_Toc24971899"/>
      <w:bookmarkStart w:id="276" w:name="_Toc24971928"/>
      <w:bookmarkStart w:id="277" w:name="_Toc24982728"/>
      <w:bookmarkStart w:id="278" w:name="_Toc24982840"/>
      <w:bookmarkStart w:id="279" w:name="_Toc24982860"/>
      <w:bookmarkStart w:id="280" w:name="_Toc24990472"/>
      <w:bookmarkStart w:id="281" w:name="_Toc24990496"/>
      <w:bookmarkStart w:id="282" w:name="_Toc39676535"/>
      <w:bookmarkStart w:id="283" w:name="_Toc49162953"/>
      <w:bookmarkStart w:id="284" w:name="_Toc4916304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401AD54" w14:textId="7D3E97E6" w:rsidR="0088528D" w:rsidRPr="00D0073A" w:rsidRDefault="0088528D" w:rsidP="00D0073A">
      <w:pPr>
        <w:pStyle w:val="Ttulo"/>
        <w:numPr>
          <w:ilvl w:val="1"/>
          <w:numId w:val="15"/>
        </w:numPr>
        <w:jc w:val="left"/>
        <w:rPr>
          <w:rFonts w:asciiTheme="minorHAnsi" w:hAnsiTheme="minorHAnsi" w:cstheme="minorHAnsi"/>
          <w:sz w:val="22"/>
          <w:szCs w:val="22"/>
        </w:rPr>
      </w:pPr>
      <w:bookmarkStart w:id="285" w:name="_Toc350521152"/>
      <w:bookmarkStart w:id="286" w:name="_Toc369701603"/>
      <w:bookmarkStart w:id="287" w:name="_Toc369788216"/>
      <w:bookmarkStart w:id="288" w:name="_Toc369790329"/>
      <w:bookmarkStart w:id="289" w:name="_Toc369790589"/>
      <w:bookmarkStart w:id="290" w:name="_Toc369848637"/>
      <w:bookmarkStart w:id="291" w:name="_Toc373743193"/>
      <w:bookmarkStart w:id="292" w:name="_Toc373743406"/>
      <w:bookmarkEnd w:id="104"/>
      <w:r w:rsidRPr="00D0073A">
        <w:rPr>
          <w:rFonts w:asciiTheme="minorHAnsi" w:hAnsiTheme="minorHAnsi" w:cstheme="minorHAnsi"/>
          <w:sz w:val="22"/>
          <w:szCs w:val="22"/>
        </w:rPr>
        <w:t>FORMA DE PAGO</w:t>
      </w:r>
    </w:p>
    <w:p w14:paraId="65565FA5" w14:textId="77777777" w:rsidR="004354F2" w:rsidRPr="00D0073A" w:rsidRDefault="004354F2" w:rsidP="004354F2">
      <w:pPr>
        <w:pStyle w:val="Ttulo"/>
        <w:ind w:left="360"/>
        <w:jc w:val="left"/>
        <w:rPr>
          <w:rFonts w:asciiTheme="minorHAnsi" w:hAnsiTheme="minorHAnsi" w:cstheme="minorHAnsi"/>
          <w:sz w:val="22"/>
          <w:szCs w:val="22"/>
        </w:rPr>
      </w:pPr>
    </w:p>
    <w:p w14:paraId="373FFF70" w14:textId="4BA6B57B" w:rsidR="0088528D" w:rsidRPr="00D0073A" w:rsidRDefault="0088528D" w:rsidP="0088528D">
      <w:pPr>
        <w:pStyle w:val="Prrafodelista"/>
        <w:tabs>
          <w:tab w:val="left" w:pos="-720"/>
        </w:tabs>
        <w:suppressAutoHyphens/>
        <w:spacing w:before="40"/>
        <w:ind w:left="540"/>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Los pagos se realizarán de la siguiente forma:</w:t>
      </w:r>
    </w:p>
    <w:p w14:paraId="558D131D" w14:textId="20231ACD" w:rsidR="00111A90" w:rsidRPr="00D0073A" w:rsidRDefault="00111A90" w:rsidP="00FE0B89">
      <w:pPr>
        <w:pStyle w:val="Prrafodelista"/>
        <w:tabs>
          <w:tab w:val="left" w:pos="-720"/>
        </w:tabs>
        <w:suppressAutoHyphens/>
        <w:spacing w:before="40"/>
        <w:ind w:left="540"/>
        <w:jc w:val="both"/>
        <w:rPr>
          <w:rFonts w:asciiTheme="minorHAnsi" w:eastAsia="Calibri" w:hAnsiTheme="minorHAnsi" w:cstheme="minorHAnsi"/>
          <w:sz w:val="22"/>
          <w:szCs w:val="22"/>
          <w:lang w:eastAsia="es-EC"/>
        </w:rPr>
      </w:pPr>
    </w:p>
    <w:p w14:paraId="35DAC79D" w14:textId="5A3C05F8" w:rsidR="00FE0B89" w:rsidRPr="00D0073A" w:rsidRDefault="00FE0B89" w:rsidP="00D0073A">
      <w:pPr>
        <w:pStyle w:val="Default"/>
        <w:ind w:left="540"/>
        <w:jc w:val="both"/>
        <w:rPr>
          <w:rFonts w:asciiTheme="minorHAnsi" w:hAnsiTheme="minorHAnsi" w:cstheme="minorHAnsi"/>
          <w:bCs/>
          <w:spacing w:val="-3"/>
          <w:sz w:val="22"/>
          <w:szCs w:val="22"/>
          <w:lang w:val="es-ES_tradnl"/>
        </w:rPr>
      </w:pPr>
      <w:bookmarkStart w:id="293" w:name="_Hlk110333968"/>
      <w:r w:rsidRPr="00D0073A">
        <w:rPr>
          <w:rFonts w:asciiTheme="minorHAnsi" w:hAnsiTheme="minorHAnsi" w:cstheme="minorHAnsi"/>
          <w:bCs/>
          <w:spacing w:val="-3"/>
          <w:sz w:val="22"/>
          <w:szCs w:val="22"/>
          <w:lang w:val="es-ES_tradnl"/>
        </w:rPr>
        <w:t xml:space="preserve">Pagos mensuales de </w:t>
      </w:r>
      <w:r w:rsidR="002D2521" w:rsidRPr="00D0073A">
        <w:rPr>
          <w:rFonts w:asciiTheme="minorHAnsi" w:hAnsiTheme="minorHAnsi" w:cstheme="minorHAnsi"/>
        </w:rPr>
        <w:t xml:space="preserve">US$4.000.00 (CUATRO MIL DÓLARES DE LOS ESTADOS UNIDOS DE AMÉRICA) </w:t>
      </w:r>
      <w:proofErr w:type="spellStart"/>
      <w:r w:rsidR="002D2521" w:rsidRPr="00D0073A">
        <w:rPr>
          <w:rFonts w:asciiTheme="minorHAnsi" w:hAnsiTheme="minorHAnsi" w:cstheme="minorHAnsi"/>
        </w:rPr>
        <w:t>más</w:t>
      </w:r>
      <w:proofErr w:type="spellEnd"/>
      <w:r w:rsidR="002D2521" w:rsidRPr="00D0073A">
        <w:rPr>
          <w:rFonts w:asciiTheme="minorHAnsi" w:hAnsiTheme="minorHAnsi" w:cstheme="minorHAnsi"/>
        </w:rPr>
        <w:t xml:space="preserve"> IVA</w:t>
      </w:r>
      <w:r w:rsidR="00D0073A" w:rsidRPr="00D0073A">
        <w:rPr>
          <w:rFonts w:asciiTheme="minorHAnsi" w:hAnsiTheme="minorHAnsi" w:cstheme="minorHAnsi"/>
        </w:rPr>
        <w:t>.</w:t>
      </w:r>
      <w:r w:rsidRPr="00D0073A">
        <w:rPr>
          <w:rFonts w:asciiTheme="minorHAnsi" w:hAnsiTheme="minorHAnsi" w:cstheme="minorHAnsi"/>
          <w:bCs/>
          <w:spacing w:val="-3"/>
          <w:sz w:val="22"/>
          <w:szCs w:val="22"/>
          <w:lang w:val="es-ES_tradnl"/>
        </w:rPr>
        <w:t xml:space="preserve"> </w:t>
      </w:r>
      <w:proofErr w:type="gramStart"/>
      <w:r w:rsidRPr="00D0073A">
        <w:rPr>
          <w:rFonts w:asciiTheme="minorHAnsi" w:hAnsiTheme="minorHAnsi" w:cstheme="minorHAnsi"/>
          <w:bCs/>
          <w:spacing w:val="-3"/>
          <w:sz w:val="22"/>
          <w:szCs w:val="22"/>
          <w:lang w:val="es-ES_tradnl"/>
        </w:rPr>
        <w:t>El</w:t>
      </w:r>
      <w:proofErr w:type="gramEnd"/>
      <w:r w:rsidRPr="00D0073A">
        <w:rPr>
          <w:rFonts w:asciiTheme="minorHAnsi" w:hAnsiTheme="minorHAnsi" w:cstheme="minorHAnsi"/>
          <w:bCs/>
          <w:spacing w:val="-3"/>
          <w:sz w:val="22"/>
          <w:szCs w:val="22"/>
          <w:lang w:val="es-ES_tradnl"/>
        </w:rPr>
        <w:t xml:space="preserve"> valor total del contrato, incluido el IVA, será financiado con fuente del crédito externo correspondiente al Contrato de Préstamo BID 4670/OC-EC. </w:t>
      </w:r>
    </w:p>
    <w:p w14:paraId="7A6A6423" w14:textId="570C8770" w:rsidR="00BF5391" w:rsidRPr="00D0073A" w:rsidRDefault="00BF5391" w:rsidP="00FE0B89">
      <w:pPr>
        <w:pStyle w:val="Default"/>
        <w:jc w:val="both"/>
        <w:rPr>
          <w:rFonts w:asciiTheme="minorHAnsi" w:hAnsiTheme="minorHAnsi" w:cstheme="minorHAnsi"/>
          <w:bCs/>
          <w:spacing w:val="-3"/>
          <w:sz w:val="22"/>
          <w:szCs w:val="22"/>
          <w:lang w:val="es-ES_tradnl"/>
        </w:rPr>
      </w:pPr>
    </w:p>
    <w:p w14:paraId="16B4CB0D" w14:textId="77777777" w:rsidR="00BF5391" w:rsidRPr="00D0073A" w:rsidRDefault="00BF5391" w:rsidP="00FE0B89">
      <w:pPr>
        <w:pStyle w:val="Default"/>
        <w:jc w:val="both"/>
        <w:rPr>
          <w:rFonts w:asciiTheme="minorHAnsi" w:hAnsiTheme="minorHAnsi" w:cstheme="minorHAnsi"/>
          <w:bCs/>
          <w:spacing w:val="-3"/>
          <w:sz w:val="22"/>
          <w:szCs w:val="22"/>
          <w:lang w:val="es-ES_tradnl"/>
        </w:rPr>
      </w:pPr>
    </w:p>
    <w:p w14:paraId="303D06F5" w14:textId="77777777" w:rsidR="00FE0B89" w:rsidRPr="00D0073A" w:rsidRDefault="00FE0B89" w:rsidP="00FE0B89">
      <w:pPr>
        <w:pStyle w:val="Default"/>
        <w:jc w:val="both"/>
        <w:rPr>
          <w:rFonts w:asciiTheme="minorHAnsi" w:hAnsiTheme="minorHAnsi" w:cstheme="minorHAnsi"/>
          <w:bCs/>
          <w:spacing w:val="-3"/>
          <w:sz w:val="22"/>
          <w:szCs w:val="22"/>
          <w:lang w:val="es-ES_tradnl"/>
        </w:rPr>
      </w:pPr>
    </w:p>
    <w:p w14:paraId="2528B16C" w14:textId="4FBD6089" w:rsidR="00FE0B89" w:rsidRPr="00D0073A" w:rsidRDefault="00FE0B89" w:rsidP="00D0073A">
      <w:pPr>
        <w:pStyle w:val="Default"/>
        <w:ind w:left="360"/>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El monto total del contrato se encuentra sujeto a variación, pues depende de la fecha de suscripción e inicio de ejecución del contrato de consultoría y se pagará de la siguiente manera: </w:t>
      </w:r>
    </w:p>
    <w:p w14:paraId="2F2D4B93" w14:textId="77777777" w:rsidR="00FE0B89" w:rsidRPr="00D0073A" w:rsidRDefault="00FE0B89" w:rsidP="00FE0B89">
      <w:pPr>
        <w:pStyle w:val="Default"/>
        <w:rPr>
          <w:rFonts w:asciiTheme="minorHAnsi" w:hAnsiTheme="minorHAnsi" w:cstheme="minorHAnsi"/>
          <w:bCs/>
          <w:spacing w:val="-3"/>
          <w:sz w:val="22"/>
          <w:szCs w:val="22"/>
          <w:lang w:val="es-ES_tradnl"/>
        </w:rPr>
      </w:pPr>
    </w:p>
    <w:bookmarkEnd w:id="293"/>
    <w:p w14:paraId="1A68F098" w14:textId="5B4F6235" w:rsidR="00D25F19" w:rsidRPr="00D0073A" w:rsidRDefault="007A374B" w:rsidP="00D0073A">
      <w:pPr>
        <w:pStyle w:val="Prrafodelista"/>
        <w:numPr>
          <w:ilvl w:val="0"/>
          <w:numId w:val="25"/>
        </w:numPr>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0F77688B" w14:textId="77777777" w:rsidR="007A374B" w:rsidRPr="00D0073A" w:rsidRDefault="007A374B" w:rsidP="00D25F19">
      <w:pPr>
        <w:pStyle w:val="Prrafodelista"/>
        <w:widowControl w:val="0"/>
        <w:jc w:val="both"/>
        <w:rPr>
          <w:rFonts w:asciiTheme="minorHAnsi" w:hAnsiTheme="minorHAnsi" w:cstheme="minorHAnsi"/>
          <w:bCs/>
          <w:spacing w:val="-3"/>
          <w:sz w:val="22"/>
          <w:szCs w:val="22"/>
          <w:lang w:val="es-ES_tradnl"/>
        </w:rPr>
      </w:pPr>
    </w:p>
    <w:p w14:paraId="01D7D389" w14:textId="5126B0BC" w:rsidR="00D25F19" w:rsidRPr="00D0073A" w:rsidRDefault="007A374B" w:rsidP="00D0073A">
      <w:pPr>
        <w:pStyle w:val="Default"/>
        <w:numPr>
          <w:ilvl w:val="0"/>
          <w:numId w:val="25"/>
        </w:numPr>
        <w:jc w:val="both"/>
        <w:rPr>
          <w:rFonts w:asciiTheme="minorHAnsi" w:eastAsia="Times New Roman" w:hAnsiTheme="minorHAnsi" w:cstheme="minorHAnsi"/>
          <w:bCs/>
          <w:color w:val="auto"/>
          <w:spacing w:val="-3"/>
          <w:sz w:val="22"/>
          <w:szCs w:val="22"/>
          <w:lang w:val="es-ES_tradnl"/>
        </w:rPr>
      </w:pPr>
      <w:r w:rsidRPr="00D0073A">
        <w:rPr>
          <w:rFonts w:asciiTheme="minorHAnsi" w:hAnsiTheme="minorHAnsi" w:cstheme="minorHAnsi"/>
          <w:bCs/>
          <w:spacing w:val="-3"/>
          <w:sz w:val="22"/>
          <w:szCs w:val="22"/>
          <w:lang w:val="es-ES_tradnl"/>
        </w:rPr>
        <w:t xml:space="preserve">El </w:t>
      </w:r>
      <w:r w:rsidRPr="00D0073A">
        <w:rPr>
          <w:rFonts w:asciiTheme="minorHAnsi" w:eastAsia="Times New Roman" w:hAnsiTheme="minorHAnsi" w:cstheme="minorHAnsi"/>
          <w:bCs/>
          <w:color w:val="auto"/>
          <w:spacing w:val="-3"/>
          <w:sz w:val="22"/>
          <w:szCs w:val="22"/>
          <w:lang w:val="es-ES_tradnl"/>
        </w:rPr>
        <w:t>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9C6AB59" w14:textId="15A84E93" w:rsidR="007A374B" w:rsidRPr="00D0073A" w:rsidRDefault="007A374B" w:rsidP="007A374B">
      <w:pPr>
        <w:pStyle w:val="Default"/>
        <w:jc w:val="both"/>
        <w:rPr>
          <w:rFonts w:asciiTheme="minorHAnsi" w:hAnsiTheme="minorHAnsi" w:cstheme="minorHAnsi"/>
          <w:bCs/>
          <w:spacing w:val="-3"/>
          <w:sz w:val="22"/>
          <w:szCs w:val="22"/>
          <w:lang w:val="es-ES_tradnl"/>
        </w:rPr>
      </w:pPr>
    </w:p>
    <w:p w14:paraId="74DB1DB0" w14:textId="4BA6F46D" w:rsidR="007A374B" w:rsidRPr="00D0073A" w:rsidRDefault="007A374B" w:rsidP="00D0073A">
      <w:pPr>
        <w:pStyle w:val="Default"/>
        <w:numPr>
          <w:ilvl w:val="0"/>
          <w:numId w:val="25"/>
        </w:numPr>
        <w:jc w:val="both"/>
        <w:rPr>
          <w:rFonts w:asciiTheme="minorHAnsi" w:hAnsiTheme="minorHAnsi" w:cstheme="minorHAnsi"/>
          <w:bCs/>
          <w:spacing w:val="-3"/>
          <w:sz w:val="22"/>
          <w:szCs w:val="22"/>
          <w:lang w:val="es-ES_tradnl"/>
        </w:rPr>
      </w:pPr>
      <w:r w:rsidRPr="00D0073A">
        <w:rPr>
          <w:rFonts w:asciiTheme="minorHAnsi" w:hAnsiTheme="minorHAnsi" w:cstheme="minorHAnsi"/>
        </w:rPr>
        <w:t xml:space="preserve">El </w:t>
      </w:r>
      <w:proofErr w:type="spellStart"/>
      <w:r w:rsidRPr="00D0073A">
        <w:rPr>
          <w:rFonts w:asciiTheme="minorHAnsi" w:hAnsiTheme="minorHAnsi" w:cstheme="minorHAnsi"/>
        </w:rPr>
        <w:t>informe</w:t>
      </w:r>
      <w:proofErr w:type="spellEnd"/>
      <w:r w:rsidRPr="00D0073A">
        <w:rPr>
          <w:rFonts w:asciiTheme="minorHAnsi" w:hAnsiTheme="minorHAnsi" w:cstheme="minorHAnsi"/>
        </w:rPr>
        <w:t xml:space="preserve"> final </w:t>
      </w:r>
      <w:proofErr w:type="spellStart"/>
      <w:r w:rsidRPr="00D0073A">
        <w:rPr>
          <w:rFonts w:asciiTheme="minorHAnsi" w:hAnsiTheme="minorHAnsi" w:cstheme="minorHAnsi"/>
        </w:rPr>
        <w:t>correspondiente</w:t>
      </w:r>
      <w:proofErr w:type="spellEnd"/>
      <w:r w:rsidRPr="00D0073A">
        <w:rPr>
          <w:rFonts w:asciiTheme="minorHAnsi" w:hAnsiTheme="minorHAnsi" w:cstheme="minorHAnsi"/>
        </w:rPr>
        <w:t xml:space="preserve"> al </w:t>
      </w:r>
      <w:proofErr w:type="spellStart"/>
      <w:r w:rsidRPr="00D0073A">
        <w:rPr>
          <w:rFonts w:asciiTheme="minorHAnsi" w:hAnsiTheme="minorHAnsi" w:cstheme="minorHAnsi"/>
        </w:rPr>
        <w:t>mes</w:t>
      </w:r>
      <w:proofErr w:type="spellEnd"/>
      <w:r w:rsidRPr="00D0073A">
        <w:rPr>
          <w:rFonts w:asciiTheme="minorHAnsi" w:hAnsiTheme="minorHAnsi" w:cstheme="minorHAnsi"/>
        </w:rPr>
        <w:t xml:space="preserve"> de </w:t>
      </w:r>
      <w:proofErr w:type="spellStart"/>
      <w:r w:rsidRPr="00D0073A">
        <w:rPr>
          <w:rFonts w:asciiTheme="minorHAnsi" w:hAnsiTheme="minorHAnsi" w:cstheme="minorHAnsi"/>
        </w:rPr>
        <w:t>diciembre</w:t>
      </w:r>
      <w:proofErr w:type="spellEnd"/>
      <w:r w:rsidRPr="00D0073A">
        <w:rPr>
          <w:rFonts w:asciiTheme="minorHAnsi" w:hAnsiTheme="minorHAnsi" w:cstheme="minorHAnsi"/>
        </w:rPr>
        <w:t xml:space="preserve"> de </w:t>
      </w:r>
      <w:proofErr w:type="spellStart"/>
      <w:r w:rsidRPr="00D0073A">
        <w:rPr>
          <w:rFonts w:asciiTheme="minorHAnsi" w:hAnsiTheme="minorHAnsi" w:cstheme="minorHAnsi"/>
        </w:rPr>
        <w:t>cada</w:t>
      </w:r>
      <w:proofErr w:type="spellEnd"/>
      <w:r w:rsidRPr="00D0073A">
        <w:rPr>
          <w:rFonts w:asciiTheme="minorHAnsi" w:hAnsiTheme="minorHAnsi" w:cstheme="minorHAnsi"/>
        </w:rPr>
        <w:t xml:space="preserve"> </w:t>
      </w:r>
      <w:proofErr w:type="spellStart"/>
      <w:r w:rsidRPr="00D0073A">
        <w:rPr>
          <w:rFonts w:asciiTheme="minorHAnsi" w:hAnsiTheme="minorHAnsi" w:cstheme="minorHAnsi"/>
        </w:rPr>
        <w:t>año</w:t>
      </w:r>
      <w:proofErr w:type="spellEnd"/>
      <w:r w:rsidRPr="00D0073A">
        <w:rPr>
          <w:rFonts w:asciiTheme="minorHAnsi" w:hAnsiTheme="minorHAnsi" w:cstheme="minorHAnsi"/>
        </w:rPr>
        <w:t xml:space="preserve">, </w:t>
      </w:r>
      <w:proofErr w:type="spellStart"/>
      <w:r w:rsidRPr="00D0073A">
        <w:rPr>
          <w:rFonts w:asciiTheme="minorHAnsi" w:hAnsiTheme="minorHAnsi" w:cstheme="minorHAnsi"/>
        </w:rPr>
        <w:t>será</w:t>
      </w:r>
      <w:proofErr w:type="spellEnd"/>
      <w:r w:rsidRPr="00D0073A">
        <w:rPr>
          <w:rFonts w:asciiTheme="minorHAnsi" w:hAnsiTheme="minorHAnsi" w:cstheme="minorHAnsi"/>
        </w:rPr>
        <w:t xml:space="preserve"> </w:t>
      </w:r>
      <w:proofErr w:type="spellStart"/>
      <w:r w:rsidRPr="00D0073A">
        <w:rPr>
          <w:rFonts w:asciiTheme="minorHAnsi" w:hAnsiTheme="minorHAnsi" w:cstheme="minorHAnsi"/>
        </w:rPr>
        <w:t>entregado</w:t>
      </w:r>
      <w:proofErr w:type="spellEnd"/>
      <w:r w:rsidRPr="00D0073A">
        <w:rPr>
          <w:rFonts w:asciiTheme="minorHAnsi" w:hAnsiTheme="minorHAnsi" w:cstheme="minorHAnsi"/>
        </w:rPr>
        <w:t xml:space="preserve"> hasta el </w:t>
      </w:r>
      <w:proofErr w:type="spellStart"/>
      <w:r w:rsidRPr="00D0073A">
        <w:rPr>
          <w:rFonts w:asciiTheme="minorHAnsi" w:hAnsiTheme="minorHAnsi" w:cstheme="minorHAnsi"/>
        </w:rPr>
        <w:t>día</w:t>
      </w:r>
      <w:proofErr w:type="spellEnd"/>
      <w:r w:rsidRPr="00D0073A">
        <w:rPr>
          <w:rFonts w:asciiTheme="minorHAnsi" w:hAnsiTheme="minorHAnsi" w:cstheme="minorHAnsi"/>
        </w:rPr>
        <w:t xml:space="preserve"> 15 de </w:t>
      </w:r>
      <w:proofErr w:type="spellStart"/>
      <w:r w:rsidRPr="00D0073A">
        <w:rPr>
          <w:rFonts w:asciiTheme="minorHAnsi" w:hAnsiTheme="minorHAnsi" w:cstheme="minorHAnsi"/>
        </w:rPr>
        <w:t>cada</w:t>
      </w:r>
      <w:proofErr w:type="spellEnd"/>
      <w:r w:rsidRPr="00D0073A">
        <w:rPr>
          <w:rFonts w:asciiTheme="minorHAnsi" w:hAnsiTheme="minorHAnsi" w:cstheme="minorHAnsi"/>
        </w:rPr>
        <w:t xml:space="preserve"> </w:t>
      </w:r>
      <w:proofErr w:type="spellStart"/>
      <w:r w:rsidRPr="00D0073A">
        <w:rPr>
          <w:rFonts w:asciiTheme="minorHAnsi" w:hAnsiTheme="minorHAnsi" w:cstheme="minorHAnsi"/>
        </w:rPr>
        <w:t>mes</w:t>
      </w:r>
      <w:proofErr w:type="spellEnd"/>
      <w:r w:rsidRPr="00D0073A">
        <w:rPr>
          <w:rFonts w:asciiTheme="minorHAnsi" w:hAnsiTheme="minorHAnsi" w:cstheme="minorHAnsi"/>
        </w:rPr>
        <w:t xml:space="preserve"> de </w:t>
      </w:r>
      <w:proofErr w:type="spellStart"/>
      <w:r w:rsidRPr="00D0073A">
        <w:rPr>
          <w:rFonts w:asciiTheme="minorHAnsi" w:hAnsiTheme="minorHAnsi" w:cstheme="minorHAnsi"/>
        </w:rPr>
        <w:t>diciembre</w:t>
      </w:r>
      <w:proofErr w:type="spellEnd"/>
      <w:r w:rsidRPr="00D0073A">
        <w:rPr>
          <w:rFonts w:asciiTheme="minorHAnsi" w:hAnsiTheme="minorHAnsi" w:cstheme="minorHAnsi"/>
        </w:rPr>
        <w:t>.</w:t>
      </w:r>
    </w:p>
    <w:p w14:paraId="0D1A0DD9" w14:textId="77777777" w:rsidR="007A374B" w:rsidRPr="00D0073A" w:rsidRDefault="007A374B" w:rsidP="00D25F19">
      <w:pPr>
        <w:pStyle w:val="Prrafodelista"/>
        <w:rPr>
          <w:rFonts w:asciiTheme="minorHAnsi" w:hAnsiTheme="minorHAnsi" w:cstheme="minorHAnsi"/>
          <w:bCs/>
          <w:spacing w:val="-3"/>
          <w:sz w:val="22"/>
          <w:szCs w:val="22"/>
          <w:lang w:val="es-ES_tradnl"/>
        </w:rPr>
      </w:pPr>
    </w:p>
    <w:p w14:paraId="50A0D853" w14:textId="77777777" w:rsidR="00D0073A" w:rsidRPr="00D0073A" w:rsidRDefault="007A374B" w:rsidP="007A374B">
      <w:pPr>
        <w:tabs>
          <w:tab w:val="left" w:pos="-720"/>
        </w:tabs>
        <w:suppressAutoHyphens/>
        <w:spacing w:before="40"/>
        <w:jc w:val="both"/>
        <w:rPr>
          <w:rFonts w:asciiTheme="minorHAnsi" w:hAnsiTheme="minorHAnsi" w:cstheme="minorHAnsi"/>
        </w:rPr>
      </w:pPr>
      <w:r w:rsidRPr="00D0073A">
        <w:rPr>
          <w:rFonts w:asciiTheme="minorHAnsi" w:hAnsiTheme="minorHAnsi" w:cstheme="minorHAnsi"/>
        </w:rPr>
        <w:t xml:space="preserve">El monto del contrato se encuentra sujeto a variación, pues depende de la fecha de suscripción e inicio de ejecución del contrato de consultoría. </w:t>
      </w:r>
    </w:p>
    <w:p w14:paraId="6DA5F4A7" w14:textId="77777777" w:rsidR="00D0073A" w:rsidRPr="00D0073A" w:rsidRDefault="00D0073A" w:rsidP="007A374B">
      <w:pPr>
        <w:tabs>
          <w:tab w:val="left" w:pos="-720"/>
        </w:tabs>
        <w:suppressAutoHyphens/>
        <w:spacing w:before="40"/>
        <w:jc w:val="both"/>
        <w:rPr>
          <w:rFonts w:asciiTheme="minorHAnsi" w:hAnsiTheme="minorHAnsi" w:cstheme="minorHAnsi"/>
        </w:rPr>
      </w:pPr>
    </w:p>
    <w:p w14:paraId="42A7D5D4" w14:textId="4597DA7E" w:rsidR="007A374B" w:rsidRPr="00D0073A" w:rsidRDefault="007A374B" w:rsidP="007A374B">
      <w:pPr>
        <w:tabs>
          <w:tab w:val="left" w:pos="-720"/>
        </w:tabs>
        <w:suppressAutoHyphens/>
        <w:spacing w:before="40"/>
        <w:jc w:val="both"/>
        <w:rPr>
          <w:rFonts w:asciiTheme="minorHAnsi" w:hAnsiTheme="minorHAnsi" w:cstheme="minorHAnsi"/>
        </w:rPr>
      </w:pPr>
      <w:r w:rsidRPr="00D0073A">
        <w:rPr>
          <w:rFonts w:asciiTheme="minorHAnsi" w:hAnsiTheme="minorHAnsi" w:cstheme="minorHAnsi"/>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42B3282C" w14:textId="77777777" w:rsidR="007A374B" w:rsidRPr="00D0073A" w:rsidRDefault="007A374B" w:rsidP="007A374B">
      <w:pPr>
        <w:tabs>
          <w:tab w:val="left" w:pos="-720"/>
        </w:tabs>
        <w:suppressAutoHyphens/>
        <w:spacing w:before="40"/>
        <w:jc w:val="both"/>
        <w:rPr>
          <w:rFonts w:asciiTheme="minorHAnsi" w:hAnsiTheme="minorHAnsi" w:cstheme="minorHAnsi"/>
        </w:rPr>
      </w:pPr>
    </w:p>
    <w:p w14:paraId="0BC4EDBB" w14:textId="77777777" w:rsidR="007A374B" w:rsidRPr="00D0073A" w:rsidRDefault="007A374B" w:rsidP="007A374B">
      <w:pPr>
        <w:tabs>
          <w:tab w:val="left" w:pos="-720"/>
        </w:tabs>
        <w:suppressAutoHyphens/>
        <w:spacing w:before="40"/>
        <w:jc w:val="both"/>
        <w:rPr>
          <w:rFonts w:asciiTheme="minorHAnsi" w:hAnsiTheme="minorHAnsi" w:cstheme="minorHAnsi"/>
        </w:rPr>
      </w:pPr>
      <w:r w:rsidRPr="00D0073A">
        <w:rPr>
          <w:rFonts w:asciiTheme="minorHAnsi" w:hAnsiTheme="minorHAnsi" w:cstheme="minorHAnsi"/>
        </w:rPr>
        <w:t>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w:t>
      </w:r>
    </w:p>
    <w:p w14:paraId="786D9262" w14:textId="77777777" w:rsidR="007A374B" w:rsidRPr="00D0073A" w:rsidRDefault="007A374B" w:rsidP="007A374B">
      <w:pPr>
        <w:tabs>
          <w:tab w:val="left" w:pos="-720"/>
        </w:tabs>
        <w:suppressAutoHyphens/>
        <w:spacing w:before="40"/>
        <w:jc w:val="both"/>
        <w:rPr>
          <w:rFonts w:asciiTheme="minorHAnsi" w:hAnsiTheme="minorHAnsi" w:cstheme="minorHAnsi"/>
        </w:rPr>
      </w:pPr>
    </w:p>
    <w:p w14:paraId="4CE79FD6" w14:textId="1E95A5BA" w:rsidR="007A374B" w:rsidRPr="00D0073A" w:rsidRDefault="007A374B" w:rsidP="007A374B">
      <w:pPr>
        <w:tabs>
          <w:tab w:val="left" w:pos="-720"/>
        </w:tabs>
        <w:suppressAutoHyphens/>
        <w:spacing w:before="40"/>
        <w:jc w:val="both"/>
        <w:rPr>
          <w:rFonts w:asciiTheme="minorHAnsi" w:hAnsiTheme="minorHAnsi" w:cstheme="minorHAnsi"/>
        </w:rPr>
      </w:pPr>
      <w:r w:rsidRPr="00D0073A">
        <w:rPr>
          <w:rFonts w:asciiTheme="minorHAnsi" w:hAnsiTheme="minorHAnsi" w:cstheme="minorHAnsi"/>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28A69B07" w14:textId="77777777" w:rsidR="007A374B" w:rsidRPr="00D0073A" w:rsidRDefault="007A374B" w:rsidP="007A374B">
      <w:pPr>
        <w:tabs>
          <w:tab w:val="left" w:pos="-720"/>
        </w:tabs>
        <w:suppressAutoHyphens/>
        <w:spacing w:before="40"/>
        <w:jc w:val="both"/>
        <w:rPr>
          <w:rFonts w:asciiTheme="minorHAnsi" w:hAnsiTheme="minorHAnsi" w:cstheme="minorHAnsi"/>
        </w:rPr>
      </w:pPr>
    </w:p>
    <w:p w14:paraId="72C85EF1" w14:textId="6CEBAF07" w:rsidR="0088528D" w:rsidRPr="00D0073A" w:rsidRDefault="007A374B" w:rsidP="007A374B">
      <w:pPr>
        <w:tabs>
          <w:tab w:val="left" w:pos="-720"/>
        </w:tabs>
        <w:suppressAutoHyphens/>
        <w:spacing w:before="40"/>
        <w:jc w:val="both"/>
        <w:rPr>
          <w:rFonts w:asciiTheme="minorHAnsi" w:hAnsiTheme="minorHAnsi" w:cstheme="minorHAnsi"/>
          <w:bCs/>
          <w:spacing w:val="-3"/>
          <w:sz w:val="22"/>
          <w:szCs w:val="22"/>
          <w:lang w:val="es-ES_tradnl"/>
        </w:rPr>
      </w:pPr>
      <w:r w:rsidRPr="00D0073A">
        <w:rPr>
          <w:rFonts w:asciiTheme="minorHAnsi" w:hAnsiTheme="minorHAnsi" w:cstheme="minorHAnsi"/>
          <w:b/>
        </w:rPr>
        <w:t xml:space="preserve">Impuestos y </w:t>
      </w:r>
      <w:proofErr w:type="gramStart"/>
      <w:r w:rsidRPr="00D0073A">
        <w:rPr>
          <w:rFonts w:asciiTheme="minorHAnsi" w:hAnsiTheme="minorHAnsi" w:cstheme="minorHAnsi"/>
          <w:b/>
        </w:rPr>
        <w:t>tasas.-</w:t>
      </w:r>
      <w:proofErr w:type="gramEnd"/>
      <w:r w:rsidRPr="00D0073A">
        <w:rPr>
          <w:rFonts w:asciiTheme="minorHAnsi" w:hAnsiTheme="minorHAnsi" w:cstheme="minorHAnsi"/>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45819E0A" w14:textId="1898B057" w:rsidR="0088528D" w:rsidRPr="00D0073A" w:rsidRDefault="0088528D" w:rsidP="0088528D">
      <w:pPr>
        <w:rPr>
          <w:rFonts w:asciiTheme="minorHAnsi" w:hAnsiTheme="minorHAnsi" w:cstheme="minorHAnsi"/>
          <w:bCs/>
          <w:spacing w:val="-3"/>
          <w:sz w:val="22"/>
          <w:szCs w:val="22"/>
          <w:lang w:val="es-ES_tradnl"/>
        </w:rPr>
      </w:pPr>
    </w:p>
    <w:bookmarkEnd w:id="285"/>
    <w:bookmarkEnd w:id="286"/>
    <w:bookmarkEnd w:id="287"/>
    <w:bookmarkEnd w:id="288"/>
    <w:bookmarkEnd w:id="289"/>
    <w:bookmarkEnd w:id="290"/>
    <w:bookmarkEnd w:id="291"/>
    <w:bookmarkEnd w:id="292"/>
    <w:p w14:paraId="16DB9D1A" w14:textId="36C2E000" w:rsidR="00144049" w:rsidRPr="00D0073A" w:rsidRDefault="00144049" w:rsidP="005E0913">
      <w:pPr>
        <w:tabs>
          <w:tab w:val="left" w:pos="-720"/>
        </w:tabs>
        <w:suppressAutoHyphens/>
        <w:spacing w:before="40" w:after="240"/>
        <w:ind w:left="567"/>
        <w:jc w:val="both"/>
        <w:rPr>
          <w:rFonts w:asciiTheme="minorHAnsi" w:hAnsiTheme="minorHAnsi" w:cstheme="minorHAnsi"/>
          <w:sz w:val="22"/>
          <w:szCs w:val="22"/>
        </w:rPr>
      </w:pPr>
    </w:p>
    <w:p w14:paraId="4363EFCD" w14:textId="009B8F2D" w:rsidR="00783B6F" w:rsidRPr="00D0073A" w:rsidRDefault="00144049" w:rsidP="002D3DF3">
      <w:pPr>
        <w:pStyle w:val="Ttulo1"/>
        <w:spacing w:before="40" w:after="40"/>
        <w:jc w:val="center"/>
        <w:rPr>
          <w:rFonts w:asciiTheme="minorHAnsi" w:hAnsiTheme="minorHAnsi" w:cstheme="minorHAnsi"/>
          <w:sz w:val="22"/>
          <w:szCs w:val="22"/>
        </w:rPr>
      </w:pPr>
      <w:bookmarkStart w:id="294" w:name="_Toc369788217"/>
      <w:bookmarkStart w:id="295" w:name="_Toc373743194"/>
      <w:bookmarkStart w:id="296" w:name="_Toc373743407"/>
      <w:bookmarkStart w:id="297" w:name="_Toc49163049"/>
      <w:r w:rsidRPr="00D0073A">
        <w:rPr>
          <w:rFonts w:asciiTheme="minorHAnsi" w:hAnsiTheme="minorHAnsi" w:cstheme="minorHAnsi"/>
          <w:sz w:val="22"/>
          <w:szCs w:val="22"/>
        </w:rPr>
        <w:t>SECCIÓN 3:</w:t>
      </w:r>
      <w:bookmarkEnd w:id="294"/>
      <w:bookmarkEnd w:id="295"/>
      <w:bookmarkEnd w:id="296"/>
      <w:r w:rsidR="00E83409" w:rsidRPr="00D0073A">
        <w:rPr>
          <w:rFonts w:asciiTheme="minorHAnsi" w:hAnsiTheme="minorHAnsi" w:cstheme="minorHAnsi"/>
          <w:sz w:val="22"/>
          <w:szCs w:val="22"/>
        </w:rPr>
        <w:t xml:space="preserve"> </w:t>
      </w:r>
      <w:r w:rsidR="00783B6F" w:rsidRPr="00D0073A">
        <w:rPr>
          <w:rFonts w:asciiTheme="minorHAnsi" w:hAnsiTheme="minorHAnsi" w:cstheme="minorHAnsi"/>
          <w:sz w:val="22"/>
          <w:szCs w:val="22"/>
        </w:rPr>
        <w:t>TÉRMINOS DE REFERENCIA</w:t>
      </w:r>
      <w:r w:rsidR="00120667" w:rsidRPr="00D0073A">
        <w:rPr>
          <w:rStyle w:val="Refdenotaalpie"/>
          <w:rFonts w:asciiTheme="minorHAnsi" w:hAnsiTheme="minorHAnsi" w:cstheme="minorHAnsi"/>
          <w:sz w:val="22"/>
          <w:szCs w:val="22"/>
        </w:rPr>
        <w:footnoteReference w:id="3"/>
      </w:r>
      <w:bookmarkEnd w:id="297"/>
    </w:p>
    <w:p w14:paraId="754E6B0A" w14:textId="77777777" w:rsidR="00EF202C" w:rsidRPr="00D0073A" w:rsidRDefault="00EF202C" w:rsidP="005E0913">
      <w:pPr>
        <w:jc w:val="both"/>
        <w:rPr>
          <w:rFonts w:asciiTheme="minorHAnsi" w:hAnsiTheme="minorHAnsi" w:cstheme="minorHAnsi"/>
          <w:b/>
          <w:sz w:val="22"/>
          <w:szCs w:val="22"/>
          <w:lang w:val="es-ES_tradnl"/>
        </w:rPr>
      </w:pPr>
    </w:p>
    <w:p w14:paraId="69F29987" w14:textId="1AF8CEE6" w:rsidR="00120667" w:rsidRPr="00D0073A" w:rsidRDefault="00120667" w:rsidP="00120667">
      <w:pPr>
        <w:tabs>
          <w:tab w:val="left" w:pos="-1440"/>
          <w:tab w:val="left" w:pos="-720"/>
        </w:tabs>
        <w:suppressAutoHyphens/>
        <w:jc w:val="both"/>
        <w:rPr>
          <w:rFonts w:asciiTheme="minorHAnsi" w:hAnsiTheme="minorHAnsi" w:cstheme="minorHAnsi"/>
          <w:bCs/>
          <w:spacing w:val="-3"/>
          <w:sz w:val="22"/>
          <w:szCs w:val="22"/>
          <w:lang w:val="es-ES_tradnl"/>
        </w:rPr>
      </w:pPr>
    </w:p>
    <w:p w14:paraId="48F1D3AB" w14:textId="77777777" w:rsidR="00D0073A" w:rsidRPr="00D0073A" w:rsidRDefault="00D0073A" w:rsidP="00D0073A">
      <w:pPr>
        <w:jc w:val="center"/>
        <w:rPr>
          <w:rFonts w:asciiTheme="minorHAnsi" w:hAnsiTheme="minorHAnsi" w:cstheme="minorHAnsi"/>
          <w:b/>
          <w:sz w:val="22"/>
          <w:szCs w:val="22"/>
          <w:lang w:val="es-ES_tradnl"/>
        </w:rPr>
      </w:pPr>
      <w:bookmarkStart w:id="298" w:name="_Toc350499529"/>
      <w:bookmarkStart w:id="299" w:name="_Toc350499688"/>
      <w:bookmarkStart w:id="300" w:name="_Toc369788229"/>
      <w:r w:rsidRPr="00D0073A">
        <w:rPr>
          <w:rFonts w:asciiTheme="minorHAnsi" w:hAnsiTheme="minorHAnsi" w:cstheme="minorHAnsi"/>
          <w:b/>
          <w:sz w:val="22"/>
          <w:szCs w:val="22"/>
          <w:lang w:val="es-ES_tradnl"/>
        </w:rPr>
        <w:t>“EXPERTO FINANCIERO, PARA EL PROGRAMA DE MEJORA DE LA CAPACIDAD FISCAL PARA LA INVERSIÓN PÚBLICA”</w:t>
      </w:r>
    </w:p>
    <w:p w14:paraId="00522D7A" w14:textId="77777777" w:rsidR="00D0073A" w:rsidRPr="00D0073A" w:rsidRDefault="00D0073A" w:rsidP="00D0073A">
      <w:pPr>
        <w:jc w:val="center"/>
        <w:rPr>
          <w:rFonts w:asciiTheme="minorHAnsi" w:hAnsiTheme="minorHAnsi" w:cstheme="minorHAnsi"/>
          <w:b/>
          <w:sz w:val="22"/>
          <w:szCs w:val="22"/>
          <w:lang w:val="es-ES_tradnl"/>
        </w:rPr>
      </w:pPr>
    </w:p>
    <w:p w14:paraId="6BA75970" w14:textId="77777777" w:rsidR="00D0073A" w:rsidRPr="00D0073A" w:rsidRDefault="00D0073A" w:rsidP="00D0073A">
      <w:pPr>
        <w:keepNext/>
        <w:pBdr>
          <w:top w:val="nil"/>
          <w:left w:val="nil"/>
          <w:bottom w:val="nil"/>
          <w:right w:val="nil"/>
          <w:between w:val="nil"/>
        </w:pBdr>
        <w:rPr>
          <w:rFonts w:asciiTheme="minorHAnsi" w:eastAsia="Century Gothic" w:hAnsiTheme="minorHAnsi" w:cstheme="minorHAnsi"/>
          <w:color w:val="000000"/>
          <w:sz w:val="22"/>
          <w:szCs w:val="22"/>
        </w:rPr>
      </w:pPr>
      <w:r w:rsidRPr="00D0073A">
        <w:rPr>
          <w:rFonts w:asciiTheme="minorHAnsi" w:eastAsia="Century Gothic" w:hAnsiTheme="minorHAnsi" w:cstheme="minorHAnsi"/>
          <w:b/>
          <w:color w:val="000000"/>
          <w:sz w:val="22"/>
          <w:szCs w:val="22"/>
        </w:rPr>
        <w:t xml:space="preserve">Categoría y Modalidad: </w:t>
      </w:r>
      <w:r w:rsidRPr="00D0073A">
        <w:rPr>
          <w:rFonts w:asciiTheme="minorHAnsi" w:eastAsia="Century Gothic" w:hAnsiTheme="minorHAnsi" w:cstheme="minorHAnsi"/>
          <w:color w:val="000000"/>
          <w:sz w:val="22"/>
          <w:szCs w:val="22"/>
        </w:rPr>
        <w:t>Consultor Individual – proceso competitivo comparación ·</w:t>
      </w:r>
      <w:proofErr w:type="spellStart"/>
      <w:r w:rsidRPr="00D0073A">
        <w:rPr>
          <w:rFonts w:asciiTheme="minorHAnsi" w:eastAsia="Century Gothic" w:hAnsiTheme="minorHAnsi" w:cstheme="minorHAnsi"/>
          <w:color w:val="000000"/>
          <w:sz w:val="22"/>
          <w:szCs w:val="22"/>
        </w:rPr>
        <w:t>CVs</w:t>
      </w:r>
      <w:proofErr w:type="spellEnd"/>
    </w:p>
    <w:p w14:paraId="0E1F1FC5" w14:textId="77777777" w:rsidR="00D0073A" w:rsidRPr="00D0073A" w:rsidRDefault="00D0073A" w:rsidP="00D0073A">
      <w:pPr>
        <w:keepNext/>
        <w:pBdr>
          <w:top w:val="nil"/>
          <w:left w:val="nil"/>
          <w:bottom w:val="nil"/>
          <w:right w:val="nil"/>
          <w:between w:val="nil"/>
        </w:pBdr>
        <w:rPr>
          <w:rFonts w:asciiTheme="minorHAnsi" w:eastAsia="Century Gothic" w:hAnsiTheme="minorHAnsi" w:cstheme="minorHAnsi"/>
          <w:b/>
          <w:color w:val="000000"/>
          <w:sz w:val="22"/>
          <w:szCs w:val="22"/>
        </w:rPr>
      </w:pPr>
      <w:r w:rsidRPr="00D0073A">
        <w:rPr>
          <w:rFonts w:asciiTheme="minorHAnsi" w:eastAsia="Century Gothic" w:hAnsiTheme="minorHAnsi" w:cstheme="minorHAnsi"/>
          <w:b/>
          <w:color w:val="000000"/>
          <w:sz w:val="22"/>
          <w:szCs w:val="22"/>
        </w:rPr>
        <w:t>Tipo de contrato:</w:t>
      </w:r>
      <w:r w:rsidRPr="00D0073A">
        <w:rPr>
          <w:rFonts w:asciiTheme="minorHAnsi" w:eastAsia="Century Gothic" w:hAnsiTheme="minorHAnsi" w:cstheme="minorHAnsi"/>
          <w:color w:val="000000"/>
          <w:sz w:val="22"/>
          <w:szCs w:val="22"/>
        </w:rPr>
        <w:t xml:space="preserve"> Sobre la base del tiempo trabajado</w:t>
      </w:r>
    </w:p>
    <w:p w14:paraId="5B1270A7" w14:textId="77777777" w:rsidR="00D0073A" w:rsidRPr="00D0073A" w:rsidRDefault="00D0073A" w:rsidP="00D0073A">
      <w:pPr>
        <w:tabs>
          <w:tab w:val="center" w:pos="4680"/>
        </w:tabs>
        <w:suppressAutoHyphens/>
        <w:jc w:val="both"/>
        <w:rPr>
          <w:rFonts w:asciiTheme="minorHAnsi" w:hAnsiTheme="minorHAnsi" w:cstheme="minorHAnsi"/>
          <w:b/>
          <w:spacing w:val="-2"/>
          <w:sz w:val="22"/>
          <w:szCs w:val="22"/>
          <w:lang w:val="es-ES_tradnl"/>
        </w:rPr>
      </w:pPr>
    </w:p>
    <w:p w14:paraId="6D789753"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1.- ANTECEDENTES</w:t>
      </w:r>
    </w:p>
    <w:p w14:paraId="46523121"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5A33A111" w14:textId="77777777" w:rsidR="00D0073A" w:rsidRPr="00D0073A" w:rsidRDefault="00D0073A" w:rsidP="00D0073A">
      <w:pPr>
        <w:jc w:val="both"/>
        <w:rPr>
          <w:rFonts w:asciiTheme="minorHAnsi" w:hAnsiTheme="minorHAnsi" w:cstheme="minorHAnsi"/>
          <w:sz w:val="22"/>
          <w:szCs w:val="22"/>
          <w:lang w:val="es-AR"/>
        </w:rPr>
      </w:pPr>
      <w:r w:rsidRPr="00D0073A">
        <w:rPr>
          <w:rFonts w:asciiTheme="minorHAnsi" w:hAnsiTheme="minorHAnsi" w:cstheme="minorHAnsi"/>
          <w:bCs/>
          <w:color w:val="000000"/>
          <w:spacing w:val="-3"/>
          <w:sz w:val="22"/>
          <w:szCs w:val="22"/>
          <w:lang w:val="es-ES_tradnl"/>
        </w:rPr>
        <w:t xml:space="preserve">La República del Ecuador y el Banco Interamericano de Desarrollo (BID) denominado el Banco o el BID, han suscrito el Contrato de Préstamo No. 4670/OC-EC, para implementar el Programa de Mejora de la Capacidad Fiscal para la Inversión Pública, y el componente Nro. 1 tiene entre sus objetivos financiar compras y contrataciones </w:t>
      </w:r>
      <w:r w:rsidRPr="00D0073A">
        <w:rPr>
          <w:rFonts w:asciiTheme="minorHAnsi" w:hAnsiTheme="minorHAnsi" w:cstheme="minorHAnsi"/>
          <w:bCs/>
          <w:spacing w:val="-3"/>
          <w:sz w:val="22"/>
          <w:szCs w:val="22"/>
          <w:lang w:val="es-ES_tradnl"/>
        </w:rPr>
        <w:t xml:space="preserve">para </w:t>
      </w:r>
      <w:r w:rsidRPr="00D0073A">
        <w:rPr>
          <w:rFonts w:asciiTheme="minorHAnsi" w:hAnsiTheme="minorHAnsi" w:cstheme="minorHAnsi"/>
          <w:i/>
          <w:iCs/>
          <w:sz w:val="22"/>
          <w:szCs w:val="22"/>
        </w:rPr>
        <w:t xml:space="preserve">el </w:t>
      </w:r>
      <w:r w:rsidRPr="00D0073A">
        <w:rPr>
          <w:rFonts w:asciiTheme="minorHAnsi" w:eastAsia="Calibri" w:hAnsiTheme="minorHAnsi" w:cstheme="minorHAnsi"/>
          <w:i/>
          <w:sz w:val="22"/>
          <w:szCs w:val="22"/>
          <w:lang w:val="es-AR"/>
        </w:rPr>
        <w:t>Fortalecimiento de los instrumentos de gestión fiscal responsable de la inversión pública a través de APP</w:t>
      </w:r>
      <w:r w:rsidRPr="00D0073A">
        <w:rPr>
          <w:rFonts w:asciiTheme="minorHAnsi" w:eastAsia="Calibri" w:hAnsiTheme="minorHAnsi" w:cstheme="minorHAnsi"/>
          <w:i/>
          <w:color w:val="1F3763"/>
          <w:sz w:val="22"/>
          <w:szCs w:val="22"/>
          <w:lang w:val="es-AR"/>
        </w:rPr>
        <w:t>.</w:t>
      </w:r>
      <w:r w:rsidRPr="00D0073A">
        <w:rPr>
          <w:rFonts w:asciiTheme="minorHAnsi" w:hAnsiTheme="minorHAnsi" w:cstheme="minorHAnsi"/>
          <w:i/>
          <w:sz w:val="22"/>
          <w:szCs w:val="22"/>
          <w:lang w:val="es-AR"/>
        </w:rPr>
        <w:t xml:space="preserve"> Adicionalmente, e</w:t>
      </w:r>
      <w:r w:rsidRPr="00D0073A">
        <w:rPr>
          <w:rFonts w:asciiTheme="minorHAnsi" w:hAnsiTheme="minorHAnsi" w:cstheme="minorHAnsi"/>
          <w:sz w:val="22"/>
          <w:szCs w:val="22"/>
          <w:lang w:val="es-AR"/>
        </w:rPr>
        <w:t xml:space="preserve">ste componente tiene como objetivo implementar un modelo de gestión institucional en los aspectos fiscales asociados a la ejecución de inversión pública a través de las Asociaciones Público Privadas. </w:t>
      </w:r>
    </w:p>
    <w:p w14:paraId="09B70077" w14:textId="77777777" w:rsidR="00D0073A" w:rsidRPr="00D0073A" w:rsidRDefault="00D0073A" w:rsidP="00D0073A">
      <w:pPr>
        <w:jc w:val="both"/>
        <w:rPr>
          <w:rFonts w:asciiTheme="minorHAnsi" w:hAnsiTheme="minorHAnsi" w:cstheme="minorHAnsi"/>
          <w:sz w:val="22"/>
          <w:szCs w:val="22"/>
          <w:lang w:val="es-AR"/>
        </w:rPr>
      </w:pPr>
    </w:p>
    <w:p w14:paraId="4C998F4D" w14:textId="77777777" w:rsidR="00D0073A" w:rsidRPr="00D0073A" w:rsidRDefault="00D0073A" w:rsidP="00D0073A">
      <w:pPr>
        <w:jc w:val="both"/>
        <w:rPr>
          <w:rFonts w:asciiTheme="minorHAnsi" w:hAnsiTheme="minorHAnsi" w:cstheme="minorHAnsi"/>
          <w:sz w:val="22"/>
          <w:szCs w:val="22"/>
          <w:lang w:val="es-AR"/>
        </w:rPr>
      </w:pPr>
      <w:r w:rsidRPr="00D0073A">
        <w:rPr>
          <w:rFonts w:asciiTheme="minorHAnsi" w:hAnsiTheme="minorHAnsi" w:cstheme="minorHAnsi"/>
          <w:sz w:val="22"/>
          <w:szCs w:val="22"/>
          <w:lang w:val="es-AR"/>
        </w:rPr>
        <w:t>A través de éste se financiará: (i) elaboración e implementación de un modelo para la identificación, jerarquización, cuantificación, asignación y mitigación de riesgos de proyectos APP; (</w:t>
      </w:r>
      <w:proofErr w:type="spellStart"/>
      <w:r w:rsidRPr="00D0073A">
        <w:rPr>
          <w:rFonts w:asciiTheme="minorHAnsi" w:hAnsiTheme="minorHAnsi" w:cstheme="minorHAnsi"/>
          <w:sz w:val="22"/>
          <w:szCs w:val="22"/>
          <w:lang w:val="es-AR"/>
        </w:rPr>
        <w:t>ii</w:t>
      </w:r>
      <w:proofErr w:type="spellEnd"/>
      <w:r w:rsidRPr="00D0073A">
        <w:rPr>
          <w:rFonts w:asciiTheme="minorHAnsi" w:hAnsiTheme="minorHAnsi" w:cstheme="minorHAnsi"/>
          <w:sz w:val="22"/>
          <w:szCs w:val="22"/>
          <w:lang w:val="es-AR"/>
        </w:rPr>
        <w:t>) elaboración e implantación de un modelo optimizado de análisis de disponibilidad plurianual de recursos presupuestarios que permitirá gestionar los compromisos fiscales derivados de las APP en el largo plazo (superando el marco presupuestario de mediano plazo); (</w:t>
      </w:r>
      <w:proofErr w:type="spellStart"/>
      <w:r w:rsidRPr="00D0073A">
        <w:rPr>
          <w:rFonts w:asciiTheme="minorHAnsi" w:hAnsiTheme="minorHAnsi" w:cstheme="minorHAnsi"/>
          <w:sz w:val="22"/>
          <w:szCs w:val="22"/>
          <w:lang w:val="es-AR"/>
        </w:rPr>
        <w:t>iii</w:t>
      </w:r>
      <w:proofErr w:type="spellEnd"/>
      <w:r w:rsidRPr="00D0073A">
        <w:rPr>
          <w:rFonts w:asciiTheme="minorHAnsi" w:hAnsiTheme="minorHAnsi" w:cstheme="minorHAnsi"/>
          <w:sz w:val="22"/>
          <w:szCs w:val="22"/>
          <w:lang w:val="es-AR"/>
        </w:rPr>
        <w:t>) elaboración e implementación de lineamientos para la valoración, registro y gestión de los pasivos firmes y contingentes; (</w:t>
      </w:r>
      <w:proofErr w:type="spellStart"/>
      <w:r w:rsidRPr="00D0073A">
        <w:rPr>
          <w:rFonts w:asciiTheme="minorHAnsi" w:hAnsiTheme="minorHAnsi" w:cstheme="minorHAnsi"/>
          <w:sz w:val="22"/>
          <w:szCs w:val="22"/>
          <w:lang w:val="es-AR"/>
        </w:rPr>
        <w:t>iv</w:t>
      </w:r>
      <w:proofErr w:type="spellEnd"/>
      <w:r w:rsidRPr="00D0073A">
        <w:rPr>
          <w:rFonts w:asciiTheme="minorHAnsi" w:hAnsiTheme="minorHAnsi" w:cstheme="minorHAnsi"/>
          <w:sz w:val="22"/>
          <w:szCs w:val="22"/>
          <w:lang w:val="es-AR"/>
        </w:rPr>
        <w:t>) elaboración e implantación de un modelo optimizado de análisis de sostenibilidad fiscal; (v) elaboración e implementación de un modelo de gestión de contratos APP; (vi) desarrollo de un módulo de registro de proyectos APP en el sistema nacional de IP; y, (</w:t>
      </w:r>
      <w:proofErr w:type="spellStart"/>
      <w:r w:rsidRPr="00D0073A">
        <w:rPr>
          <w:rFonts w:asciiTheme="minorHAnsi" w:hAnsiTheme="minorHAnsi" w:cstheme="minorHAnsi"/>
          <w:sz w:val="22"/>
          <w:szCs w:val="22"/>
          <w:lang w:val="es-AR"/>
        </w:rPr>
        <w:t>vii</w:t>
      </w:r>
      <w:proofErr w:type="spellEnd"/>
      <w:r w:rsidRPr="00D0073A">
        <w:rPr>
          <w:rFonts w:asciiTheme="minorHAnsi" w:hAnsiTheme="minorHAnsi" w:cstheme="minorHAnsi"/>
          <w:sz w:val="22"/>
          <w:szCs w:val="22"/>
          <w:lang w:val="es-AR"/>
        </w:rPr>
        <w:t>) diseño e implantación de un programa de capacitación de funcionarios públicos en temas asociados a la preparación, estructuración y seguimiento de proyectos de APP.</w:t>
      </w:r>
    </w:p>
    <w:p w14:paraId="3A1B4E0C" w14:textId="77777777" w:rsidR="00D0073A" w:rsidRPr="00D0073A" w:rsidRDefault="00D0073A" w:rsidP="00D0073A">
      <w:pPr>
        <w:jc w:val="both"/>
        <w:rPr>
          <w:rFonts w:asciiTheme="minorHAnsi" w:hAnsiTheme="minorHAnsi" w:cstheme="minorHAnsi"/>
          <w:i/>
          <w:iCs/>
          <w:color w:val="4472C4"/>
          <w:sz w:val="22"/>
          <w:szCs w:val="22"/>
        </w:rPr>
      </w:pPr>
    </w:p>
    <w:p w14:paraId="448DEA5E" w14:textId="77777777" w:rsidR="00D0073A" w:rsidRPr="00D0073A" w:rsidRDefault="00D0073A" w:rsidP="00D0073A">
      <w:pPr>
        <w:suppressAutoHyphens/>
        <w:jc w:val="both"/>
        <w:rPr>
          <w:rFonts w:asciiTheme="minorHAnsi" w:hAnsiTheme="minorHAnsi" w:cstheme="minorHAnsi"/>
          <w:i/>
          <w:iCs/>
          <w:sz w:val="22"/>
          <w:szCs w:val="22"/>
        </w:rPr>
      </w:pPr>
      <w:r w:rsidRPr="00D0073A">
        <w:rPr>
          <w:rFonts w:asciiTheme="minorHAnsi" w:hAnsiTheme="minorHAnsi" w:cstheme="minorHAnsi"/>
          <w:bCs/>
          <w:spacing w:val="-3"/>
          <w:sz w:val="22"/>
          <w:szCs w:val="22"/>
          <w:lang w:val="es-ES_tradnl"/>
        </w:rPr>
        <w:t>En el Contrato de Préstamo suscrito entre el Banco Interamericano de Desarrollo (BID) y</w:t>
      </w:r>
      <w:r w:rsidRPr="00D0073A">
        <w:rPr>
          <w:rFonts w:asciiTheme="minorHAnsi" w:hAnsiTheme="minorHAnsi" w:cstheme="minorHAnsi"/>
          <w:bCs/>
          <w:color w:val="FF0000"/>
          <w:spacing w:val="-3"/>
          <w:sz w:val="22"/>
          <w:szCs w:val="22"/>
          <w:lang w:val="es-ES_tradnl"/>
        </w:rPr>
        <w:t xml:space="preserve"> </w:t>
      </w:r>
      <w:r w:rsidRPr="00D0073A">
        <w:rPr>
          <w:rFonts w:asciiTheme="minorHAnsi" w:hAnsiTheme="minorHAnsi" w:cstheme="minorHAnsi"/>
          <w:bCs/>
          <w:spacing w:val="-3"/>
          <w:sz w:val="22"/>
          <w:szCs w:val="22"/>
          <w:lang w:val="es-ES_tradnl"/>
        </w:rPr>
        <w:t>la República del Ecuador,</w:t>
      </w:r>
      <w:r w:rsidRPr="00D0073A">
        <w:rPr>
          <w:rFonts w:asciiTheme="minorHAnsi" w:hAnsiTheme="minorHAnsi" w:cstheme="minorHAnsi"/>
          <w:sz w:val="22"/>
          <w:szCs w:val="22"/>
        </w:rPr>
        <w:t xml:space="preserve"> se estableció que la contratación se efectuará atendiendo las Políticas para la Selección y Contratación de Consultores financiados por el BID, </w:t>
      </w:r>
      <w:r w:rsidRPr="00D0073A">
        <w:rPr>
          <w:rFonts w:asciiTheme="minorHAnsi" w:hAnsiTheme="minorHAnsi" w:cstheme="minorHAnsi"/>
          <w:i/>
          <w:iCs/>
          <w:sz w:val="22"/>
          <w:szCs w:val="22"/>
        </w:rPr>
        <w:t>que,</w:t>
      </w:r>
      <w:r w:rsidRPr="00D0073A">
        <w:rPr>
          <w:rFonts w:asciiTheme="minorHAnsi" w:hAnsiTheme="minorHAnsi" w:cstheme="minorHAnsi"/>
          <w:sz w:val="22"/>
          <w:szCs w:val="22"/>
        </w:rPr>
        <w:t xml:space="preserve"> </w:t>
      </w:r>
      <w:r w:rsidRPr="00D0073A">
        <w:rPr>
          <w:rFonts w:asciiTheme="minorHAnsi" w:hAnsiTheme="minorHAnsi" w:cstheme="minorHAnsi"/>
          <w:i/>
          <w:iCs/>
          <w:sz w:val="22"/>
          <w:szCs w:val="22"/>
        </w:rPr>
        <w:t>habiendo sido modificadas por el Banco, sean puestas en conocimiento del Prestatario y este acepte por escrito su aplicación. Con fecha 18 de febrero del 2021, el Prestatario aceptó la aplicación</w:t>
      </w:r>
      <w:r w:rsidRPr="00D0073A">
        <w:rPr>
          <w:rFonts w:asciiTheme="minorHAnsi" w:hAnsiTheme="minorHAnsi" w:cstheme="minorHAnsi"/>
          <w:sz w:val="22"/>
          <w:szCs w:val="22"/>
        </w:rPr>
        <w:t xml:space="preserve"> de las Políticas GN 2350-15</w:t>
      </w:r>
      <w:r w:rsidRPr="00D0073A">
        <w:rPr>
          <w:rFonts w:asciiTheme="minorHAnsi" w:hAnsiTheme="minorHAnsi" w:cstheme="minorHAnsi"/>
          <w:i/>
          <w:iCs/>
          <w:sz w:val="22"/>
          <w:szCs w:val="22"/>
        </w:rPr>
        <w:t>.</w:t>
      </w:r>
    </w:p>
    <w:p w14:paraId="1364E0FB" w14:textId="77777777" w:rsidR="00D0073A" w:rsidRPr="00D0073A" w:rsidRDefault="00D0073A" w:rsidP="00D0073A">
      <w:pPr>
        <w:suppressAutoHyphens/>
        <w:jc w:val="both"/>
        <w:rPr>
          <w:rFonts w:asciiTheme="minorHAnsi" w:hAnsiTheme="minorHAnsi" w:cstheme="minorHAnsi"/>
          <w:i/>
          <w:iCs/>
          <w:sz w:val="22"/>
          <w:szCs w:val="22"/>
        </w:rPr>
      </w:pPr>
    </w:p>
    <w:p w14:paraId="2017C5F1" w14:textId="77777777" w:rsidR="00D0073A" w:rsidRPr="00D0073A" w:rsidRDefault="00D0073A" w:rsidP="00D0073A">
      <w:pPr>
        <w:jc w:val="both"/>
        <w:rPr>
          <w:rFonts w:asciiTheme="minorHAnsi" w:hAnsiTheme="minorHAnsi" w:cstheme="minorHAnsi"/>
          <w:sz w:val="22"/>
          <w:szCs w:val="22"/>
          <w:lang w:val="es-ES_tradnl"/>
        </w:rPr>
      </w:pPr>
      <w:r w:rsidRPr="00D0073A">
        <w:rPr>
          <w:rFonts w:asciiTheme="minorHAnsi" w:hAnsiTheme="minorHAnsi" w:cstheme="minorHAnsi"/>
          <w:sz w:val="22"/>
          <w:szCs w:val="22"/>
        </w:rPr>
        <w:t>Con fecha 08 de mayo de 2020, se suscribe el Contrato Modificatorio del Préstamo BID 4670/OC-EC, en el cual cita que para las actividades de los Componentes 1 y 2, se contará con el apoyo de un equipo de gestión (EDG) y técnicos de apoyo en APP; ambos financiados con recursos del Préstamo.</w:t>
      </w:r>
    </w:p>
    <w:p w14:paraId="4B117056" w14:textId="77777777" w:rsidR="00D0073A" w:rsidRPr="00D0073A" w:rsidRDefault="00D0073A" w:rsidP="00D0073A">
      <w:pPr>
        <w:jc w:val="both"/>
        <w:rPr>
          <w:rFonts w:asciiTheme="minorHAnsi" w:hAnsiTheme="minorHAnsi" w:cstheme="minorHAnsi"/>
          <w:sz w:val="22"/>
          <w:szCs w:val="22"/>
        </w:rPr>
      </w:pPr>
    </w:p>
    <w:p w14:paraId="770F7F83" w14:textId="77777777" w:rsidR="00D0073A" w:rsidRPr="00D0073A" w:rsidRDefault="00D0073A" w:rsidP="00D0073A">
      <w:pPr>
        <w:jc w:val="both"/>
        <w:rPr>
          <w:rFonts w:asciiTheme="minorHAnsi" w:hAnsiTheme="minorHAnsi" w:cstheme="minorHAnsi"/>
          <w:i/>
          <w:sz w:val="22"/>
          <w:szCs w:val="22"/>
        </w:rPr>
      </w:pPr>
      <w:r w:rsidRPr="00D0073A">
        <w:rPr>
          <w:rFonts w:asciiTheme="minorHAnsi" w:hAnsiTheme="minorHAnsi" w:cstheme="minorHAnsi"/>
          <w:sz w:val="22"/>
          <w:szCs w:val="22"/>
        </w:rPr>
        <w:t xml:space="preserve">Así mismo, el Anexo 1 del Contrato de Préstamo, menciona que </w:t>
      </w:r>
      <w:r w:rsidRPr="00D0073A">
        <w:rPr>
          <w:rFonts w:asciiTheme="minorHAnsi" w:hAnsiTheme="minorHAnsi" w:cstheme="minorHAnsi"/>
          <w:i/>
          <w:sz w:val="22"/>
          <w:szCs w:val="22"/>
        </w:rPr>
        <w:t>“El personal clave de los equipos de gestión por cada Organismo Ejecutor será el siguiente (i) Coordinador(a) General, (</w:t>
      </w:r>
      <w:proofErr w:type="spellStart"/>
      <w:r w:rsidRPr="00D0073A">
        <w:rPr>
          <w:rFonts w:asciiTheme="minorHAnsi" w:hAnsiTheme="minorHAnsi" w:cstheme="minorHAnsi"/>
          <w:i/>
          <w:sz w:val="22"/>
          <w:szCs w:val="22"/>
        </w:rPr>
        <w:t>ii</w:t>
      </w:r>
      <w:proofErr w:type="spellEnd"/>
      <w:r w:rsidRPr="00D0073A">
        <w:rPr>
          <w:rFonts w:asciiTheme="minorHAnsi" w:hAnsiTheme="minorHAnsi" w:cstheme="minorHAnsi"/>
          <w:i/>
          <w:sz w:val="22"/>
          <w:szCs w:val="22"/>
        </w:rPr>
        <w:t>) Coordinador(a) Administrativa Financiero, (</w:t>
      </w:r>
      <w:proofErr w:type="spellStart"/>
      <w:r w:rsidRPr="00D0073A">
        <w:rPr>
          <w:rFonts w:asciiTheme="minorHAnsi" w:hAnsiTheme="minorHAnsi" w:cstheme="minorHAnsi"/>
          <w:i/>
          <w:sz w:val="22"/>
          <w:szCs w:val="22"/>
        </w:rPr>
        <w:t>iii</w:t>
      </w:r>
      <w:proofErr w:type="spellEnd"/>
      <w:r w:rsidRPr="00D0073A">
        <w:rPr>
          <w:rFonts w:asciiTheme="minorHAnsi" w:hAnsiTheme="minorHAnsi" w:cstheme="minorHAnsi"/>
          <w:i/>
          <w:sz w:val="22"/>
          <w:szCs w:val="22"/>
        </w:rPr>
        <w:t>) Responsable de las Adquisiciones y (</w:t>
      </w:r>
      <w:proofErr w:type="spellStart"/>
      <w:r w:rsidRPr="00D0073A">
        <w:rPr>
          <w:rFonts w:asciiTheme="minorHAnsi" w:hAnsiTheme="minorHAnsi" w:cstheme="minorHAnsi"/>
          <w:i/>
          <w:sz w:val="22"/>
          <w:szCs w:val="22"/>
        </w:rPr>
        <w:t>iv</w:t>
      </w:r>
      <w:proofErr w:type="spellEnd"/>
      <w:r w:rsidRPr="00D0073A">
        <w:rPr>
          <w:rFonts w:asciiTheme="minorHAnsi" w:hAnsiTheme="minorHAnsi" w:cstheme="minorHAnsi"/>
          <w:i/>
          <w:sz w:val="22"/>
          <w:szCs w:val="22"/>
        </w:rPr>
        <w:t>) Responsable de Planificación, Monitoreo y Evaluación, junto a estos Especialistas, en ambos equipos se contará con (i) Experto Legal, (</w:t>
      </w:r>
      <w:proofErr w:type="spellStart"/>
      <w:r w:rsidRPr="00D0073A">
        <w:rPr>
          <w:rFonts w:asciiTheme="minorHAnsi" w:hAnsiTheme="minorHAnsi" w:cstheme="minorHAnsi"/>
          <w:i/>
          <w:sz w:val="22"/>
          <w:szCs w:val="22"/>
        </w:rPr>
        <w:t>ii</w:t>
      </w:r>
      <w:proofErr w:type="spellEnd"/>
      <w:r w:rsidRPr="00D0073A">
        <w:rPr>
          <w:rFonts w:asciiTheme="minorHAnsi" w:hAnsiTheme="minorHAnsi" w:cstheme="minorHAnsi"/>
          <w:i/>
          <w:sz w:val="22"/>
          <w:szCs w:val="22"/>
        </w:rPr>
        <w:t>) Experto Financiero (</w:t>
      </w:r>
      <w:proofErr w:type="spellStart"/>
      <w:r w:rsidRPr="00D0073A">
        <w:rPr>
          <w:rFonts w:asciiTheme="minorHAnsi" w:hAnsiTheme="minorHAnsi" w:cstheme="minorHAnsi"/>
          <w:i/>
          <w:sz w:val="22"/>
          <w:szCs w:val="22"/>
        </w:rPr>
        <w:t>iii</w:t>
      </w:r>
      <w:proofErr w:type="spellEnd"/>
      <w:r w:rsidRPr="00D0073A">
        <w:rPr>
          <w:rFonts w:asciiTheme="minorHAnsi" w:hAnsiTheme="minorHAnsi" w:cstheme="minorHAnsi"/>
          <w:i/>
          <w:sz w:val="22"/>
          <w:szCs w:val="22"/>
        </w:rPr>
        <w:t xml:space="preserve">) Experto Técnico/Ingeniero, todos en APP. Los dos </w:t>
      </w:r>
      <w:r w:rsidRPr="00D0073A">
        <w:rPr>
          <w:rFonts w:asciiTheme="minorHAnsi" w:hAnsiTheme="minorHAnsi" w:cstheme="minorHAnsi"/>
          <w:i/>
          <w:sz w:val="22"/>
          <w:szCs w:val="22"/>
        </w:rPr>
        <w:lastRenderedPageBreak/>
        <w:t>equipos de gestión coordinarán las actividades vinculadas al seguimiento, evaluación y auditoría con el fin de monitorear la correcta ejecución del Programa y el logro de sus objetivos”</w:t>
      </w:r>
    </w:p>
    <w:p w14:paraId="289BB07D" w14:textId="77777777" w:rsidR="00D0073A" w:rsidRPr="00D0073A" w:rsidRDefault="00D0073A" w:rsidP="00D0073A">
      <w:pPr>
        <w:jc w:val="both"/>
        <w:rPr>
          <w:rFonts w:asciiTheme="minorHAnsi" w:hAnsiTheme="minorHAnsi" w:cstheme="minorHAnsi"/>
          <w:sz w:val="22"/>
          <w:szCs w:val="22"/>
        </w:rPr>
      </w:pPr>
    </w:p>
    <w:p w14:paraId="77CE7476"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 xml:space="preserve">El Reglamento Operativo del Programa, en el numeral 3.4. Equipos de Gestión del Programa (MEF-BDE) indica que </w:t>
      </w:r>
      <w:r w:rsidRPr="00D0073A">
        <w:rPr>
          <w:rFonts w:asciiTheme="minorHAnsi" w:hAnsiTheme="minorHAnsi" w:cstheme="minorHAnsi"/>
          <w:i/>
          <w:sz w:val="22"/>
          <w:szCs w:val="22"/>
        </w:rPr>
        <w:t xml:space="preserve">“Cada EDG contará a su vez con Técnicos de Apoyo en APP, cuyas funciones serán las asignadas contractualmente. Adicionalmente, brindarán apoyo a las Unidades Administrativas del MEF y </w:t>
      </w:r>
      <w:proofErr w:type="spellStart"/>
      <w:r w:rsidRPr="00D0073A">
        <w:rPr>
          <w:rFonts w:asciiTheme="minorHAnsi" w:hAnsiTheme="minorHAnsi" w:cstheme="minorHAnsi"/>
          <w:i/>
          <w:sz w:val="22"/>
          <w:szCs w:val="22"/>
        </w:rPr>
        <w:t>BdE</w:t>
      </w:r>
      <w:proofErr w:type="spellEnd"/>
      <w:r w:rsidRPr="00D0073A">
        <w:rPr>
          <w:rFonts w:asciiTheme="minorHAnsi" w:hAnsiTheme="minorHAnsi" w:cstheme="minorHAnsi"/>
          <w:i/>
          <w:sz w:val="22"/>
          <w:szCs w:val="22"/>
        </w:rPr>
        <w:t xml:space="preserve"> respectivamente, involucradas en la gestión del Programa”</w:t>
      </w:r>
    </w:p>
    <w:p w14:paraId="4656D6E4" w14:textId="77777777" w:rsidR="00D0073A" w:rsidRPr="00D0073A" w:rsidRDefault="00D0073A" w:rsidP="00D0073A">
      <w:pPr>
        <w:jc w:val="both"/>
        <w:rPr>
          <w:rFonts w:asciiTheme="minorHAnsi" w:hAnsiTheme="minorHAnsi" w:cstheme="minorHAnsi"/>
          <w:sz w:val="22"/>
          <w:szCs w:val="22"/>
        </w:rPr>
      </w:pPr>
    </w:p>
    <w:p w14:paraId="0C7EC4C5"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 xml:space="preserve">Debido a que actualmente la capacidad institucional en materia de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es limitada, es fundamental contar con el apoyo de un profesional experto legal que asesore a las diferentes unidades del MEF vinculadas con el análisis y evaluación de propuestas de proyectos bajo la modalidad de APP o de gestión delegada, que asesore en temas legales a las Unidades Ejecutoras a cargo de la ejecución de los componentes 1,2 </w:t>
      </w:r>
    </w:p>
    <w:p w14:paraId="764F682B" w14:textId="77777777" w:rsidR="00D0073A" w:rsidRPr="00D0073A" w:rsidRDefault="00D0073A" w:rsidP="00D0073A">
      <w:pPr>
        <w:spacing w:line="276" w:lineRule="auto"/>
        <w:jc w:val="both"/>
        <w:rPr>
          <w:rFonts w:asciiTheme="minorHAnsi" w:hAnsiTheme="minorHAnsi" w:cstheme="minorHAnsi"/>
          <w:sz w:val="22"/>
          <w:szCs w:val="22"/>
        </w:rPr>
      </w:pPr>
    </w:p>
    <w:p w14:paraId="5F5C3913"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Por lo expuesto se requiere contratar a un Experto Financiero, quien será parte de un equipo multidisciplinario en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conformado por: Asesores, Técnicos y Consultores Externos.</w:t>
      </w:r>
    </w:p>
    <w:p w14:paraId="700666B1" w14:textId="77777777" w:rsidR="00D0073A" w:rsidRPr="00D0073A" w:rsidRDefault="00D0073A" w:rsidP="00D0073A">
      <w:pPr>
        <w:spacing w:line="276" w:lineRule="auto"/>
        <w:jc w:val="both"/>
        <w:rPr>
          <w:rFonts w:asciiTheme="minorHAnsi" w:hAnsiTheme="minorHAnsi" w:cstheme="minorHAnsi"/>
          <w:sz w:val="22"/>
          <w:szCs w:val="22"/>
        </w:rPr>
      </w:pPr>
    </w:p>
    <w:p w14:paraId="409E7782" w14:textId="77777777" w:rsidR="00D0073A" w:rsidRPr="00D0073A" w:rsidRDefault="00D0073A" w:rsidP="00D0073A">
      <w:pPr>
        <w:suppressAutoHyphens/>
        <w:jc w:val="both"/>
        <w:rPr>
          <w:rFonts w:asciiTheme="minorHAnsi" w:hAnsiTheme="minorHAnsi" w:cstheme="minorHAnsi"/>
          <w:sz w:val="22"/>
          <w:szCs w:val="22"/>
        </w:rPr>
      </w:pPr>
      <w:r w:rsidRPr="00D0073A">
        <w:rPr>
          <w:rFonts w:asciiTheme="minorHAnsi" w:hAnsiTheme="minorHAnsi" w:cstheme="minorHAnsi"/>
          <w:bCs/>
          <w:spacing w:val="-3"/>
          <w:sz w:val="22"/>
          <w:szCs w:val="22"/>
          <w:lang w:val="es-ES_tradnl"/>
        </w:rPr>
        <w:t xml:space="preserve">Dentro del Plan de Adquisiciones, se contempló la contratación de </w:t>
      </w:r>
      <w:r w:rsidRPr="00D0073A">
        <w:rPr>
          <w:rFonts w:asciiTheme="minorHAnsi" w:hAnsiTheme="minorHAnsi" w:cstheme="minorHAnsi"/>
          <w:iCs/>
          <w:sz w:val="22"/>
          <w:szCs w:val="22"/>
        </w:rPr>
        <w:t>Experto Técnico Financiero de Apoyo en Proyectos APP, para el Programa Mejora de la Capacidad Fiscal para la Inversión Pública,</w:t>
      </w:r>
      <w:r w:rsidRPr="00D0073A">
        <w:rPr>
          <w:rFonts w:asciiTheme="minorHAnsi" w:hAnsiTheme="minorHAnsi" w:cstheme="minorHAnsi"/>
          <w:i/>
          <w:iCs/>
          <w:color w:val="4472C4"/>
          <w:sz w:val="22"/>
          <w:szCs w:val="22"/>
        </w:rPr>
        <w:t xml:space="preserve"> </w:t>
      </w:r>
      <w:r w:rsidRPr="00D0073A">
        <w:rPr>
          <w:rFonts w:asciiTheme="minorHAnsi" w:hAnsiTheme="minorHAnsi" w:cstheme="minorHAnsi"/>
          <w:bCs/>
          <w:spacing w:val="-3"/>
          <w:sz w:val="22"/>
          <w:szCs w:val="22"/>
          <w:lang w:val="es-ES_tradnl"/>
        </w:rPr>
        <w:t xml:space="preserve">con código No. </w:t>
      </w:r>
      <w:r w:rsidRPr="00D0073A">
        <w:rPr>
          <w:rFonts w:asciiTheme="minorHAnsi" w:hAnsiTheme="minorHAnsi" w:cstheme="minorHAnsi"/>
          <w:sz w:val="22"/>
          <w:szCs w:val="22"/>
        </w:rPr>
        <w:t>PMAPP-77-3CV-CI-</w:t>
      </w:r>
    </w:p>
    <w:p w14:paraId="1A5B7C96" w14:textId="77777777" w:rsidR="00D0073A" w:rsidRPr="00D0073A" w:rsidRDefault="00D0073A" w:rsidP="00D0073A">
      <w:pPr>
        <w:spacing w:line="276" w:lineRule="auto"/>
        <w:jc w:val="both"/>
        <w:rPr>
          <w:rFonts w:asciiTheme="minorHAnsi" w:hAnsiTheme="minorHAnsi" w:cstheme="minorHAnsi"/>
          <w:sz w:val="22"/>
          <w:szCs w:val="22"/>
        </w:rPr>
      </w:pPr>
    </w:p>
    <w:p w14:paraId="42C74F79"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2.- OBJETIVO GENERAL Y OBJETIVOS ESPECÍFICOS DE LOS SERVICIOS DE CONSULTORÍA</w:t>
      </w:r>
    </w:p>
    <w:p w14:paraId="7340ABA5" w14:textId="77777777" w:rsidR="00D0073A" w:rsidRPr="00D0073A" w:rsidRDefault="00D0073A" w:rsidP="00D0073A">
      <w:pPr>
        <w:jc w:val="both"/>
        <w:rPr>
          <w:rFonts w:asciiTheme="minorHAnsi" w:hAnsiTheme="minorHAnsi" w:cstheme="minorHAnsi"/>
          <w:sz w:val="22"/>
          <w:szCs w:val="22"/>
          <w:lang w:val="es-ES"/>
        </w:rPr>
      </w:pPr>
    </w:p>
    <w:p w14:paraId="1305DF37"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Con el fin de contar con el apoyo técnico en materia financiera para: i) el desarrollo e implementación de instrumentos, herramientas, lineamientos y guías del MEF; </w:t>
      </w:r>
      <w:proofErr w:type="spellStart"/>
      <w:r w:rsidRPr="00D0073A">
        <w:rPr>
          <w:rFonts w:asciiTheme="minorHAnsi" w:hAnsiTheme="minorHAnsi" w:cstheme="minorHAnsi"/>
          <w:sz w:val="22"/>
          <w:szCs w:val="22"/>
        </w:rPr>
        <w:t>ii</w:t>
      </w:r>
      <w:proofErr w:type="spellEnd"/>
      <w:r w:rsidRPr="00D0073A">
        <w:rPr>
          <w:rFonts w:asciiTheme="minorHAnsi" w:hAnsiTheme="minorHAnsi" w:cstheme="minorHAnsi"/>
          <w:sz w:val="22"/>
          <w:szCs w:val="22"/>
        </w:rPr>
        <w:t xml:space="preserve">) evaluación de proyectos APP y gestión delegada, del proceso a cargo del MEF; y, </w:t>
      </w:r>
      <w:proofErr w:type="spellStart"/>
      <w:r w:rsidRPr="00D0073A">
        <w:rPr>
          <w:rFonts w:asciiTheme="minorHAnsi" w:hAnsiTheme="minorHAnsi" w:cstheme="minorHAnsi"/>
          <w:sz w:val="22"/>
          <w:szCs w:val="22"/>
        </w:rPr>
        <w:t>iii</w:t>
      </w:r>
      <w:proofErr w:type="spellEnd"/>
      <w:r w:rsidRPr="00D0073A">
        <w:rPr>
          <w:rFonts w:asciiTheme="minorHAnsi" w:hAnsiTheme="minorHAnsi" w:cstheme="minorHAnsi"/>
          <w:sz w:val="22"/>
          <w:szCs w:val="22"/>
        </w:rPr>
        <w:t>) brindar capacitación a las áreas y/o entidades vinculadas a la gestión de este tipo de proyectos, se requiere contar con un Consultor Individual quien asumirá las siguientes responsabilidades:</w:t>
      </w:r>
    </w:p>
    <w:p w14:paraId="635107A3" w14:textId="77777777" w:rsidR="00D0073A" w:rsidRPr="00D0073A" w:rsidRDefault="00D0073A" w:rsidP="00D0073A">
      <w:pPr>
        <w:spacing w:line="276" w:lineRule="auto"/>
        <w:jc w:val="both"/>
        <w:rPr>
          <w:rFonts w:asciiTheme="minorHAnsi" w:hAnsiTheme="minorHAnsi" w:cstheme="minorHAnsi"/>
          <w:sz w:val="22"/>
          <w:szCs w:val="22"/>
        </w:rPr>
      </w:pPr>
    </w:p>
    <w:p w14:paraId="369EDD12"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Proveer soporte y capacitación en todas las actividades en el área financiera en relación a los proyectos de gestión delegada, que sean requeridas durante la ejecución del programa.</w:t>
      </w:r>
    </w:p>
    <w:p w14:paraId="0793C1C0"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Brindar asesoría técnica financiera en</w:t>
      </w:r>
      <w:r w:rsidRPr="00D0073A">
        <w:rPr>
          <w:rFonts w:asciiTheme="minorHAnsi" w:hAnsiTheme="minorHAnsi" w:cstheme="minorHAnsi"/>
          <w:sz w:val="22"/>
          <w:szCs w:val="22"/>
        </w:rPr>
        <w:t xml:space="preserve"> los procesos de identificación, pre estructuración y estructuración de los proyectos de Gestión Delegada que deban ser evaluados en el marco del proceso a cargo del MEF para determinar su potencial impacto en la sostenibilidad fiscal.</w:t>
      </w:r>
    </w:p>
    <w:p w14:paraId="4A7C9DCB"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 xml:space="preserve">Dotar del acompañamiento especializado en materia de finanzas que incluye: la estructuración, determinación de la brecha en los flujos del proyecto, asignación de riesgo, determinación de </w:t>
      </w:r>
      <w:proofErr w:type="spellStart"/>
      <w:r w:rsidRPr="00D0073A">
        <w:rPr>
          <w:rFonts w:asciiTheme="minorHAnsi" w:hAnsiTheme="minorHAnsi" w:cstheme="minorHAnsi"/>
          <w:bCs/>
          <w:sz w:val="22"/>
          <w:szCs w:val="22"/>
          <w:lang w:eastAsia="es-EC"/>
        </w:rPr>
        <w:t>bancabilidad</w:t>
      </w:r>
      <w:proofErr w:type="spellEnd"/>
      <w:r w:rsidRPr="00D0073A">
        <w:rPr>
          <w:rFonts w:asciiTheme="minorHAnsi" w:hAnsiTheme="minorHAnsi" w:cstheme="minorHAnsi"/>
          <w:bCs/>
          <w:sz w:val="22"/>
          <w:szCs w:val="22"/>
          <w:lang w:eastAsia="es-EC"/>
        </w:rPr>
        <w:t>, presupuesto y modelaje financiero de los proyectos de Gestión Delegada.</w:t>
      </w:r>
    </w:p>
    <w:p w14:paraId="29BE53AF" w14:textId="77777777" w:rsidR="00D0073A" w:rsidRPr="00D0073A" w:rsidRDefault="00D0073A" w:rsidP="00D0073A">
      <w:pPr>
        <w:jc w:val="both"/>
        <w:rPr>
          <w:rFonts w:asciiTheme="minorHAnsi" w:hAnsiTheme="minorHAnsi" w:cstheme="minorHAnsi"/>
          <w:sz w:val="22"/>
          <w:szCs w:val="22"/>
        </w:rPr>
      </w:pPr>
    </w:p>
    <w:p w14:paraId="059D1960" w14:textId="6941ACE9" w:rsidR="00D0073A" w:rsidRPr="00D0073A" w:rsidRDefault="00D0073A" w:rsidP="00D0073A">
      <w:p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
          <w:bCs/>
          <w:sz w:val="22"/>
          <w:szCs w:val="22"/>
        </w:rPr>
        <w:t>Objetivo General. -</w:t>
      </w:r>
      <w:r w:rsidRPr="00D0073A">
        <w:rPr>
          <w:rFonts w:asciiTheme="minorHAnsi" w:hAnsiTheme="minorHAnsi" w:cstheme="minorHAnsi"/>
          <w:bCs/>
          <w:sz w:val="22"/>
          <w:szCs w:val="22"/>
          <w:lang w:eastAsia="es-EC"/>
        </w:rPr>
        <w:t xml:space="preserve"> El objetivo general de la contratación es asesorar y apoyar en el proceso de análisis financiero y gestión de riesgos fiscales de las unidades del MEF vinculadas, para el cumplimiento de los objetivos tanto del Programa de Mejora de la Capacidad Fiscal para la Inversión Pública (EC-L1230, como los objetivos gubernamentales.</w:t>
      </w:r>
    </w:p>
    <w:p w14:paraId="1793582A" w14:textId="0AA9FDDB" w:rsidR="00D0073A" w:rsidRPr="00D0073A" w:rsidRDefault="00D0073A" w:rsidP="00D0073A">
      <w:pPr>
        <w:spacing w:line="276" w:lineRule="auto"/>
        <w:jc w:val="both"/>
        <w:rPr>
          <w:rFonts w:asciiTheme="minorHAnsi" w:hAnsiTheme="minorHAnsi" w:cstheme="minorHAnsi"/>
          <w:bCs/>
          <w:sz w:val="22"/>
          <w:szCs w:val="22"/>
          <w:lang w:eastAsia="es-EC"/>
        </w:rPr>
      </w:pPr>
    </w:p>
    <w:p w14:paraId="367C6FAF" w14:textId="5ED55E18" w:rsidR="00D0073A" w:rsidRPr="00D0073A" w:rsidRDefault="00D0073A" w:rsidP="00D0073A">
      <w:pPr>
        <w:spacing w:line="276" w:lineRule="auto"/>
        <w:jc w:val="both"/>
        <w:rPr>
          <w:rFonts w:asciiTheme="minorHAnsi" w:hAnsiTheme="minorHAnsi" w:cstheme="minorHAnsi"/>
          <w:bCs/>
          <w:sz w:val="22"/>
          <w:szCs w:val="22"/>
          <w:lang w:eastAsia="es-EC"/>
        </w:rPr>
      </w:pPr>
    </w:p>
    <w:p w14:paraId="3A87B089" w14:textId="77777777" w:rsidR="00D0073A" w:rsidRPr="00D0073A" w:rsidRDefault="00D0073A" w:rsidP="00D0073A">
      <w:pPr>
        <w:spacing w:line="276" w:lineRule="auto"/>
        <w:jc w:val="both"/>
        <w:rPr>
          <w:rFonts w:asciiTheme="minorHAnsi" w:hAnsiTheme="minorHAnsi" w:cstheme="minorHAnsi"/>
          <w:bCs/>
          <w:sz w:val="22"/>
          <w:szCs w:val="22"/>
          <w:lang w:eastAsia="es-EC"/>
        </w:rPr>
      </w:pPr>
    </w:p>
    <w:p w14:paraId="76E31F36" w14:textId="77777777" w:rsidR="00D0073A" w:rsidRPr="00D0073A" w:rsidRDefault="00D0073A" w:rsidP="00D0073A">
      <w:pPr>
        <w:spacing w:line="276" w:lineRule="auto"/>
        <w:jc w:val="both"/>
        <w:rPr>
          <w:rFonts w:asciiTheme="minorHAnsi" w:hAnsiTheme="minorHAnsi" w:cstheme="minorHAnsi"/>
          <w:bCs/>
          <w:sz w:val="22"/>
          <w:szCs w:val="22"/>
          <w:lang w:eastAsia="es-EC"/>
        </w:rPr>
      </w:pPr>
    </w:p>
    <w:p w14:paraId="02314252"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3.- ALCANCE Y ENFOQUE</w:t>
      </w:r>
    </w:p>
    <w:p w14:paraId="36CA0640"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7F5EA382"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El alcance de la presente consultoría consiste en la elaboración de informes financieros, análisis de viabilidad económica-financiera de proyectos a ser financiados mediante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análisis financiero de los compromisos ciertos y contingentes del Estado, análisis de presupuestos, apoyo en el diseño de las guías, procesos y herramientas para proyectos de Gestión Delegada, estudio y análisis de proyectos bajo modalidad APP, </w:t>
      </w:r>
      <w:proofErr w:type="spellStart"/>
      <w:r w:rsidRPr="00D0073A">
        <w:rPr>
          <w:rFonts w:asciiTheme="minorHAnsi" w:hAnsiTheme="minorHAnsi" w:cstheme="minorHAnsi"/>
          <w:sz w:val="22"/>
          <w:szCs w:val="22"/>
        </w:rPr>
        <w:t>bancabilidad</w:t>
      </w:r>
      <w:proofErr w:type="spellEnd"/>
      <w:r w:rsidRPr="00D0073A">
        <w:rPr>
          <w:rFonts w:asciiTheme="minorHAnsi" w:hAnsiTheme="minorHAnsi" w:cstheme="minorHAnsi"/>
          <w:sz w:val="22"/>
          <w:szCs w:val="22"/>
        </w:rPr>
        <w:t xml:space="preserve"> y política de distribución de riesgos. </w:t>
      </w:r>
    </w:p>
    <w:p w14:paraId="6CB3B666" w14:textId="77777777" w:rsidR="00D0073A" w:rsidRPr="00D0073A" w:rsidRDefault="00D0073A" w:rsidP="00D0073A">
      <w:pPr>
        <w:spacing w:line="276" w:lineRule="auto"/>
        <w:jc w:val="both"/>
        <w:rPr>
          <w:rFonts w:asciiTheme="minorHAnsi" w:hAnsiTheme="minorHAnsi" w:cstheme="minorHAnsi"/>
          <w:sz w:val="22"/>
          <w:szCs w:val="22"/>
        </w:rPr>
      </w:pPr>
    </w:p>
    <w:p w14:paraId="456950C7"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Adicionalmente, incluye el asesoramiento y capacitación en temas relacionados con la evaluación financiera de proyectos a ser financiados mediante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respecto al número de personas a capacitar, materiales y modalidad, serán coordinados con el Administrador de Contrato con base a los requerimientos institucionales y del Programa.</w:t>
      </w:r>
    </w:p>
    <w:p w14:paraId="744CC785" w14:textId="77777777" w:rsidR="00D0073A" w:rsidRPr="00D0073A" w:rsidRDefault="00D0073A" w:rsidP="00D0073A">
      <w:pPr>
        <w:spacing w:line="276" w:lineRule="auto"/>
        <w:jc w:val="both"/>
        <w:rPr>
          <w:rFonts w:asciiTheme="minorHAnsi" w:hAnsiTheme="minorHAnsi" w:cstheme="minorHAnsi"/>
          <w:sz w:val="22"/>
          <w:szCs w:val="22"/>
        </w:rPr>
      </w:pPr>
    </w:p>
    <w:p w14:paraId="408F225E"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El Consultor, prestará su servicio de manera presencial, o mediante teletrabajo, según sea requerido por la institución.</w:t>
      </w:r>
    </w:p>
    <w:p w14:paraId="4E263D19"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p>
    <w:p w14:paraId="2C02D6D4"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Reportará al Administrador del Contrato, quien aprobará los informes de la consultoría y solicitará los pagos respectivos.</w:t>
      </w:r>
    </w:p>
    <w:p w14:paraId="03F84854"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p>
    <w:p w14:paraId="66FB72AA"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El Consultor en el desarrollo de su trabajo, deberá observar lo dispuesto en el Contrato de Préstamo y sus modificatorios, Reglamento Operativo y Normativa Nacional aplicable para el desarrollo de su trabajo.</w:t>
      </w:r>
    </w:p>
    <w:p w14:paraId="576ACDC8"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7654C52"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pt-BR"/>
        </w:rPr>
      </w:pPr>
      <w:r w:rsidRPr="00D0073A">
        <w:rPr>
          <w:rFonts w:asciiTheme="minorHAnsi" w:hAnsiTheme="minorHAnsi" w:cstheme="minorHAnsi"/>
          <w:b/>
          <w:sz w:val="22"/>
          <w:szCs w:val="22"/>
          <w:lang w:val="pt-BR"/>
        </w:rPr>
        <w:t>4.- ACTIVIDADES O TAREAS A REALIZAR</w:t>
      </w:r>
    </w:p>
    <w:p w14:paraId="442DB763"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pt-BR"/>
        </w:rPr>
      </w:pPr>
    </w:p>
    <w:p w14:paraId="28E12363"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Las actividades específicas que deben ser desarrolladas por los Consultores se detallan a continuación, sin perjuicio de aquellas que, de acuerdo a la ejecución del mencionado Programa, resulten necesarias para el logro de sus objetivos:</w:t>
      </w:r>
    </w:p>
    <w:p w14:paraId="60175F4F" w14:textId="77777777" w:rsidR="00D0073A" w:rsidRPr="00D0073A" w:rsidRDefault="00D0073A" w:rsidP="00D0073A">
      <w:pPr>
        <w:spacing w:line="276" w:lineRule="auto"/>
        <w:jc w:val="both"/>
        <w:rPr>
          <w:rFonts w:asciiTheme="minorHAnsi" w:hAnsiTheme="minorHAnsi" w:cstheme="minorHAnsi"/>
          <w:sz w:val="22"/>
          <w:szCs w:val="22"/>
        </w:rPr>
      </w:pPr>
    </w:p>
    <w:p w14:paraId="7BB04B70" w14:textId="77777777" w:rsidR="00D0073A" w:rsidRPr="00D0073A" w:rsidRDefault="00D0073A" w:rsidP="00D0073A">
      <w:pPr>
        <w:numPr>
          <w:ilvl w:val="0"/>
          <w:numId w:val="34"/>
        </w:num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Apoyar en la evaluación financiera, en el marco del proceso a cargo del MEF, de los proyectos de inversión bajo modalidad de gestión delegada y financiamiento público que deben ser evaluados por el MEF.</w:t>
      </w:r>
    </w:p>
    <w:p w14:paraId="354AFD8D" w14:textId="77777777" w:rsidR="00D0073A" w:rsidRPr="00D0073A" w:rsidRDefault="00D0073A" w:rsidP="00D0073A">
      <w:pPr>
        <w:spacing w:line="276" w:lineRule="auto"/>
        <w:ind w:left="360"/>
        <w:jc w:val="both"/>
        <w:rPr>
          <w:rFonts w:asciiTheme="minorHAnsi" w:hAnsiTheme="minorHAnsi" w:cstheme="minorHAnsi"/>
          <w:sz w:val="22"/>
          <w:szCs w:val="22"/>
        </w:rPr>
      </w:pPr>
    </w:p>
    <w:p w14:paraId="18EDD96D" w14:textId="77777777" w:rsidR="00D0073A" w:rsidRPr="00D0073A" w:rsidRDefault="00D0073A" w:rsidP="00D0073A">
      <w:pPr>
        <w:numPr>
          <w:ilvl w:val="0"/>
          <w:numId w:val="34"/>
        </w:numPr>
        <w:spacing w:line="276" w:lineRule="auto"/>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Elaborar informes económicos – financieros que sean solicitados de los proyectos presentados bajo modalidad de gestión delegada, mismo que deberá incluir la correspondiente recomendación de carácter vinculante para avanzar con los demás procesos administrativos de acuerdo a la normativa legal vigente;</w:t>
      </w:r>
    </w:p>
    <w:p w14:paraId="77BADDD8" w14:textId="77777777" w:rsidR="00D0073A" w:rsidRPr="00D0073A" w:rsidRDefault="00D0073A" w:rsidP="00D0073A">
      <w:pPr>
        <w:spacing w:line="276" w:lineRule="auto"/>
        <w:jc w:val="both"/>
        <w:rPr>
          <w:rFonts w:asciiTheme="minorHAnsi" w:hAnsiTheme="minorHAnsi" w:cstheme="minorHAnsi"/>
          <w:sz w:val="22"/>
          <w:szCs w:val="22"/>
        </w:rPr>
      </w:pPr>
    </w:p>
    <w:p w14:paraId="56DDB0F6" w14:textId="77777777" w:rsidR="00D0073A" w:rsidRPr="00D0073A" w:rsidRDefault="00D0073A" w:rsidP="00D0073A">
      <w:pPr>
        <w:numPr>
          <w:ilvl w:val="0"/>
          <w:numId w:val="34"/>
        </w:num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Analizar y/o realizar informes de las secciones financieras de los términos de referencias, pliegos, contratos, productos entregados y demás informes de las distintas consultorías especializadas en gestión de Asociaciones Público Privadas que se llevarán a cabo durante la ejecución del Programa, verificando que cumplan con criterios y requisitos necesarios para la consecución de los objetivos propuestos;</w:t>
      </w:r>
    </w:p>
    <w:p w14:paraId="11DAB333" w14:textId="028C4E3E" w:rsidR="00D0073A" w:rsidRPr="00D0073A" w:rsidRDefault="00D0073A" w:rsidP="00D0073A">
      <w:pPr>
        <w:spacing w:line="276" w:lineRule="auto"/>
        <w:ind w:left="360"/>
        <w:jc w:val="both"/>
        <w:rPr>
          <w:rFonts w:asciiTheme="minorHAnsi" w:hAnsiTheme="minorHAnsi" w:cstheme="minorHAnsi"/>
          <w:sz w:val="22"/>
          <w:szCs w:val="22"/>
        </w:rPr>
      </w:pPr>
    </w:p>
    <w:p w14:paraId="5BA24529" w14:textId="7B442F47" w:rsidR="00D0073A" w:rsidRPr="00D0073A" w:rsidRDefault="00D0073A" w:rsidP="00D0073A">
      <w:pPr>
        <w:spacing w:line="276" w:lineRule="auto"/>
        <w:ind w:left="360"/>
        <w:jc w:val="both"/>
        <w:rPr>
          <w:rFonts w:asciiTheme="minorHAnsi" w:hAnsiTheme="minorHAnsi" w:cstheme="minorHAnsi"/>
          <w:sz w:val="22"/>
          <w:szCs w:val="22"/>
        </w:rPr>
      </w:pPr>
    </w:p>
    <w:p w14:paraId="01D6B188" w14:textId="77777777" w:rsidR="00D0073A" w:rsidRPr="00D0073A" w:rsidRDefault="00D0073A" w:rsidP="00D0073A">
      <w:pPr>
        <w:spacing w:line="276" w:lineRule="auto"/>
        <w:ind w:left="360"/>
        <w:jc w:val="both"/>
        <w:rPr>
          <w:rFonts w:asciiTheme="minorHAnsi" w:hAnsiTheme="minorHAnsi" w:cstheme="minorHAnsi"/>
          <w:sz w:val="22"/>
          <w:szCs w:val="22"/>
        </w:rPr>
      </w:pPr>
    </w:p>
    <w:p w14:paraId="0E19593D"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 xml:space="preserve">Apoyar en el diseño de políticas, guías, </w:t>
      </w:r>
      <w:r w:rsidRPr="00D0073A">
        <w:rPr>
          <w:rFonts w:asciiTheme="minorHAnsi" w:hAnsiTheme="minorHAnsi" w:cstheme="minorHAnsi"/>
          <w:sz w:val="22"/>
          <w:szCs w:val="22"/>
        </w:rPr>
        <w:t xml:space="preserve">herramientas, </w:t>
      </w:r>
      <w:r w:rsidRPr="00D0073A">
        <w:rPr>
          <w:rFonts w:asciiTheme="minorHAnsi" w:eastAsia="Calibri" w:hAnsiTheme="minorHAnsi" w:cstheme="minorHAnsi"/>
          <w:sz w:val="22"/>
          <w:szCs w:val="22"/>
          <w:lang w:val="es-ES_tradnl"/>
        </w:rPr>
        <w:t>procesos</w:t>
      </w:r>
      <w:r w:rsidRPr="00D0073A">
        <w:rPr>
          <w:rFonts w:asciiTheme="minorHAnsi" w:hAnsiTheme="minorHAnsi" w:cstheme="minorHAnsi"/>
          <w:sz w:val="22"/>
          <w:szCs w:val="22"/>
        </w:rPr>
        <w:t xml:space="preserve"> y lineamientos del MEF, en</w:t>
      </w:r>
      <w:r w:rsidRPr="00D0073A">
        <w:rPr>
          <w:rFonts w:asciiTheme="minorHAnsi" w:eastAsia="Calibri" w:hAnsiTheme="minorHAnsi" w:cstheme="minorHAnsi"/>
          <w:sz w:val="22"/>
          <w:szCs w:val="22"/>
          <w:lang w:val="es-ES_tradnl"/>
        </w:rPr>
        <w:t xml:space="preserve"> el marco del proceso de análisis financiero de los proyectos APP.</w:t>
      </w:r>
    </w:p>
    <w:p w14:paraId="7D8124FD" w14:textId="77777777" w:rsidR="00D0073A" w:rsidRPr="00D0073A" w:rsidRDefault="00D0073A" w:rsidP="00D0073A">
      <w:pPr>
        <w:pStyle w:val="Prrafodelista"/>
        <w:spacing w:line="276" w:lineRule="auto"/>
        <w:ind w:left="360"/>
        <w:jc w:val="both"/>
        <w:rPr>
          <w:rFonts w:asciiTheme="minorHAnsi" w:eastAsia="Calibri" w:hAnsiTheme="minorHAnsi" w:cstheme="minorHAnsi"/>
          <w:sz w:val="22"/>
          <w:szCs w:val="22"/>
          <w:lang w:val="es-ES_tradnl"/>
        </w:rPr>
      </w:pPr>
    </w:p>
    <w:p w14:paraId="5E750814"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 xml:space="preserve">Apoyar en el estudio y análisis de proyectos y contratos Gestión Delegada respecto a la </w:t>
      </w:r>
      <w:proofErr w:type="spellStart"/>
      <w:r w:rsidRPr="00D0073A">
        <w:rPr>
          <w:rFonts w:asciiTheme="minorHAnsi" w:eastAsia="Calibri" w:hAnsiTheme="minorHAnsi" w:cstheme="minorHAnsi"/>
          <w:sz w:val="22"/>
          <w:szCs w:val="22"/>
          <w:lang w:val="es-ES_tradnl"/>
        </w:rPr>
        <w:t>bancabilidad</w:t>
      </w:r>
      <w:proofErr w:type="spellEnd"/>
      <w:r w:rsidRPr="00D0073A">
        <w:rPr>
          <w:rFonts w:asciiTheme="minorHAnsi" w:eastAsia="Calibri" w:hAnsiTheme="minorHAnsi" w:cstheme="minorHAnsi"/>
          <w:sz w:val="22"/>
          <w:szCs w:val="22"/>
          <w:lang w:val="es-ES_tradnl"/>
        </w:rPr>
        <w:t xml:space="preserve"> y política de distribución de riesgos,</w:t>
      </w:r>
    </w:p>
    <w:p w14:paraId="4AC3BF02"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52837E1A"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t>Identificar y analizar desde el ámbito financiero el potencial de los proyectos considerados a ser ejecutados bajo gestión delegada;</w:t>
      </w:r>
    </w:p>
    <w:p w14:paraId="19898523"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4BC55373"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t>Realizar el análisis de viabilidad económica-financiera de proyectos susceptibles de desarrollarse bajo la modalidad de Gestión Delegada, considerando distintos escenarios por parte del Estado, conforme a las guías metodológicas, a las disposiciones establecidas en la Ley APP y su Reglamento y demás legislación y normativa ecuatoriana vigente para el efecto;</w:t>
      </w:r>
    </w:p>
    <w:p w14:paraId="6C1F4468" w14:textId="77777777" w:rsidR="00D0073A" w:rsidRPr="00D0073A" w:rsidRDefault="00D0073A" w:rsidP="00D0073A">
      <w:pPr>
        <w:pStyle w:val="Prrafodelista"/>
        <w:spacing w:line="276" w:lineRule="auto"/>
        <w:ind w:left="360"/>
        <w:jc w:val="both"/>
        <w:rPr>
          <w:rFonts w:asciiTheme="minorHAnsi" w:eastAsia="Calibri" w:hAnsiTheme="minorHAnsi" w:cstheme="minorHAnsi"/>
          <w:sz w:val="22"/>
          <w:szCs w:val="22"/>
          <w:lang w:val="es-ES_tradnl"/>
        </w:rPr>
      </w:pPr>
    </w:p>
    <w:p w14:paraId="06903DA0"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Revisar y asesorar sobre los modelos financieros de los proyectos de Gestión Delegada;</w:t>
      </w:r>
    </w:p>
    <w:p w14:paraId="6698CFB5"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0F652F85"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t>Asesoramiento y capacitación en temas relacionados con la evaluación financiera de proyectos de gestión delegada;</w:t>
      </w:r>
    </w:p>
    <w:p w14:paraId="37DCAFD9"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2852E9F5"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Todas aquellas que se deriven de su posición para dar cumplimiento al Contrato de préstamo y sus modificaciones, así como las detalladas en el Reglamento Operativo vigente y aquellas que le asigne el Administrador de Contrato, necesarias para el cabal cumplimiento de los objetivos del Programa, en el ámbito de sus competencias.</w:t>
      </w:r>
    </w:p>
    <w:p w14:paraId="0FE6127B"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rPr>
      </w:pPr>
    </w:p>
    <w:p w14:paraId="085FAE30"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5.- INFORMES A ENTREGAR</w:t>
      </w:r>
    </w:p>
    <w:p w14:paraId="59AA0F13"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6C11291C"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sz w:val="22"/>
          <w:szCs w:val="22"/>
        </w:rPr>
      </w:pPr>
      <w:bookmarkStart w:id="301" w:name="_Hlk105582305"/>
      <w:r w:rsidRPr="00D0073A">
        <w:rPr>
          <w:rFonts w:asciiTheme="minorHAnsi" w:hAnsiTheme="minorHAnsi" w:cstheme="minorHAnsi"/>
          <w:b/>
          <w:sz w:val="22"/>
          <w:szCs w:val="22"/>
        </w:rPr>
        <w:t>Informes mensuales. -</w:t>
      </w:r>
      <w:r w:rsidRPr="00D0073A">
        <w:rPr>
          <w:rFonts w:asciiTheme="minorHAnsi" w:hAnsiTheme="minorHAnsi" w:cstheme="minorHAnsi"/>
          <w:sz w:val="22"/>
          <w:szCs w:val="22"/>
        </w:rPr>
        <w:t xml:space="preserve"> La consultora contratada deberá presentar al Administrador de Contrato un informe mensual de las actividades realizadas y resultados alcanzados, con sus respectivos anexos y cualquier otra referencia que se considere relevante para la comprensión integral del trabajo efectuado. El plazo para la entrega será hasta los primeros 5 días hábiles posteriores a la finalización de cada mes. </w:t>
      </w:r>
    </w:p>
    <w:p w14:paraId="696315E0"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p>
    <w:p w14:paraId="194B1236"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sz w:val="22"/>
          <w:szCs w:val="22"/>
        </w:rPr>
        <w:t>En el caso de terminación anticipada, los 5 días hábiles posteriores correrán a partir de la finalización de actividades.</w:t>
      </w:r>
    </w:p>
    <w:p w14:paraId="7006614E" w14:textId="77777777" w:rsidR="00D0073A" w:rsidRPr="00D0073A" w:rsidRDefault="00D0073A" w:rsidP="00D0073A">
      <w:pPr>
        <w:pStyle w:val="Prrafodelista"/>
        <w:rPr>
          <w:rFonts w:asciiTheme="minorHAnsi" w:hAnsiTheme="minorHAnsi" w:cstheme="minorHAnsi"/>
          <w:b/>
          <w:sz w:val="22"/>
          <w:szCs w:val="22"/>
        </w:rPr>
      </w:pPr>
    </w:p>
    <w:p w14:paraId="3FCFD650"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Informe final. -</w:t>
      </w:r>
      <w:r w:rsidRPr="00D0073A">
        <w:rPr>
          <w:rFonts w:asciiTheme="minorHAnsi" w:hAnsiTheme="minorHAnsi" w:cstheme="minorHAnsi"/>
          <w:sz w:val="22"/>
          <w:szCs w:val="22"/>
        </w:rPr>
        <w:t xml:space="preserve"> El último informe mensual del consultor será su informe final o de cierre de la consultoría ejecutada. Adicionalmente, suscribirá un Acta de Recepción Definitiva para el cierre de la consultoría. </w:t>
      </w:r>
    </w:p>
    <w:p w14:paraId="235D80F9"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p>
    <w:p w14:paraId="552995FD"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b/>
          <w:sz w:val="22"/>
          <w:szCs w:val="22"/>
        </w:rPr>
        <w:t>Aprobación de informes. -</w:t>
      </w:r>
      <w:r w:rsidRPr="00D0073A">
        <w:rPr>
          <w:rFonts w:asciiTheme="minorHAnsi" w:hAnsiTheme="minorHAnsi" w:cstheme="minorHAnsi"/>
          <w:sz w:val="22"/>
          <w:szCs w:val="22"/>
        </w:rPr>
        <w:t xml:space="preserve"> Los informes serán aprobados u observados por el s/Administrador de Contrato en el término de cinco (5) días a partir de su presentación, posterior a este plazo de no existir el pronunciamiento del Administrador se entenderá que el informe se ha recibido de manera satisfactoria. En el caso de existir observaciones al </w:t>
      </w:r>
      <w:r w:rsidRPr="00D0073A">
        <w:rPr>
          <w:rFonts w:asciiTheme="minorHAnsi" w:hAnsiTheme="minorHAnsi" w:cstheme="minorHAnsi"/>
          <w:sz w:val="22"/>
          <w:szCs w:val="22"/>
        </w:rPr>
        <w:lastRenderedPageBreak/>
        <w:t>informe presentado, el Consultor dispondrá de cinco (5) días hábiles adicionales para atender las observaciones, de ser el caso.</w:t>
      </w:r>
    </w:p>
    <w:p w14:paraId="376BFA54" w14:textId="77777777" w:rsidR="00D0073A" w:rsidRPr="00D0073A" w:rsidRDefault="00D0073A" w:rsidP="00D0073A">
      <w:pPr>
        <w:pStyle w:val="Prrafodelista"/>
        <w:rPr>
          <w:rFonts w:asciiTheme="minorHAnsi" w:hAnsiTheme="minorHAnsi" w:cstheme="minorHAnsi"/>
          <w:b/>
          <w:sz w:val="22"/>
          <w:szCs w:val="22"/>
        </w:rPr>
      </w:pPr>
    </w:p>
    <w:p w14:paraId="446F462D"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b/>
          <w:sz w:val="22"/>
          <w:szCs w:val="22"/>
        </w:rPr>
        <w:t>Formato de presentación de informes. -</w:t>
      </w:r>
      <w:r w:rsidRPr="00D0073A">
        <w:rPr>
          <w:rFonts w:asciiTheme="minorHAnsi" w:hAnsiTheme="minorHAnsi" w:cstheme="minorHAnsi"/>
          <w:sz w:val="22"/>
          <w:szCs w:val="22"/>
        </w:rPr>
        <w:t xml:space="preserve"> Cada informe deberá entregarse en un ejemplar impreso y suscrito, conforme formato B del anexo del Memorando No. MEF-CGAF-2019- 0405-M de 11 de noviembre de 2019, el cual es de cumplimiento obligatorio según lo dispuesto por el Coordinador General Administrativo Financiero del MEF.</w:t>
      </w:r>
    </w:p>
    <w:bookmarkEnd w:id="301"/>
    <w:p w14:paraId="7BE40822" w14:textId="77777777" w:rsidR="00D0073A" w:rsidRPr="00D0073A" w:rsidRDefault="00D0073A" w:rsidP="00D0073A">
      <w:pPr>
        <w:pStyle w:val="Prrafodelista"/>
        <w:rPr>
          <w:rFonts w:asciiTheme="minorHAnsi" w:hAnsiTheme="minorHAnsi" w:cstheme="minorHAnsi"/>
          <w:b/>
          <w:sz w:val="22"/>
          <w:szCs w:val="22"/>
          <w:lang w:val="es-ES_tradnl"/>
        </w:rPr>
      </w:pPr>
    </w:p>
    <w:p w14:paraId="7618EDBE"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bookmarkStart w:id="302" w:name="_Hlk105582331"/>
      <w:r w:rsidRPr="00D0073A">
        <w:rPr>
          <w:rFonts w:asciiTheme="minorHAnsi" w:hAnsiTheme="minorHAnsi" w:cstheme="minorHAnsi"/>
          <w:b/>
          <w:sz w:val="22"/>
          <w:szCs w:val="22"/>
          <w:lang w:val="es-ES_tradnl"/>
        </w:rPr>
        <w:t>6.- DURACIÓN DEL SERVICIO DE CONSULTORÍA</w:t>
      </w:r>
    </w:p>
    <w:p w14:paraId="356599B8"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15C6FFE3"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sz w:val="22"/>
          <w:szCs w:val="22"/>
        </w:rPr>
        <w:t>El plazo establecido será a partir de la suscripción del contrato hasta el 31 de diciembre de 2022. El período que requiere la Contratante para revisión, validación y aprobación del informe final no afectará al plazo de vigencia del contrato.</w:t>
      </w:r>
    </w:p>
    <w:bookmarkEnd w:id="302"/>
    <w:p w14:paraId="0E536B5A"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14A24E7"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bookmarkStart w:id="303" w:name="_Hlk105582545"/>
      <w:r w:rsidRPr="00D0073A">
        <w:rPr>
          <w:rFonts w:asciiTheme="minorHAnsi" w:hAnsiTheme="minorHAnsi" w:cstheme="minorHAnsi"/>
          <w:b/>
          <w:sz w:val="22"/>
          <w:szCs w:val="22"/>
          <w:lang w:val="es-ES_tradnl"/>
        </w:rPr>
        <w:t>7. RECURSOS Y FACILIDADES A SER PROVISTOS POR LA ENTIDAD CONTRATANTE</w:t>
      </w:r>
      <w:r w:rsidRPr="00D0073A">
        <w:rPr>
          <w:rFonts w:asciiTheme="minorHAnsi" w:hAnsiTheme="minorHAnsi" w:cstheme="minorHAnsi"/>
          <w:b/>
          <w:sz w:val="22"/>
          <w:szCs w:val="22"/>
          <w:lang w:val="es-ES_tradnl"/>
        </w:rPr>
        <w:tab/>
      </w:r>
    </w:p>
    <w:p w14:paraId="04767728" w14:textId="77777777" w:rsidR="00D0073A" w:rsidRPr="00D0073A" w:rsidRDefault="00D0073A" w:rsidP="00D0073A">
      <w:pPr>
        <w:pStyle w:val="Prrafodelista"/>
        <w:ind w:left="360"/>
        <w:jc w:val="both"/>
        <w:rPr>
          <w:rFonts w:asciiTheme="minorHAnsi" w:hAnsiTheme="minorHAnsi" w:cstheme="minorHAnsi"/>
          <w:sz w:val="22"/>
          <w:szCs w:val="22"/>
        </w:rPr>
      </w:pPr>
    </w:p>
    <w:p w14:paraId="4FC5E6B6" w14:textId="77777777" w:rsidR="00D0073A" w:rsidRPr="00D0073A" w:rsidRDefault="00D0073A" w:rsidP="00D0073A">
      <w:pPr>
        <w:pStyle w:val="Prrafodelista"/>
        <w:ind w:left="360"/>
        <w:jc w:val="both"/>
        <w:rPr>
          <w:rFonts w:asciiTheme="minorHAnsi" w:hAnsiTheme="minorHAnsi" w:cstheme="minorHAnsi"/>
          <w:sz w:val="22"/>
          <w:szCs w:val="22"/>
        </w:rPr>
      </w:pPr>
      <w:r w:rsidRPr="00D0073A">
        <w:rPr>
          <w:rFonts w:asciiTheme="minorHAnsi" w:hAnsiTheme="minorHAnsi" w:cstheme="minorHAnsi"/>
          <w:sz w:val="22"/>
          <w:szCs w:val="22"/>
        </w:rPr>
        <w:t xml:space="preserve">El Contratante facilitará al/la Consultor/a la información relevante que conste en sus archivos, y le dotará, en la medida de sus posibilidades de suministros, un espacio de oficina y en general todas las facilidades logísticas, para un eficiente cumplimiento de sus labores. </w:t>
      </w:r>
    </w:p>
    <w:p w14:paraId="7630C242" w14:textId="77777777" w:rsidR="00D0073A" w:rsidRPr="00D0073A" w:rsidRDefault="00D0073A" w:rsidP="00D0073A">
      <w:pPr>
        <w:pStyle w:val="Prrafodelista"/>
        <w:ind w:left="360"/>
        <w:jc w:val="both"/>
        <w:rPr>
          <w:rFonts w:asciiTheme="minorHAnsi" w:hAnsiTheme="minorHAnsi" w:cstheme="minorHAnsi"/>
          <w:sz w:val="22"/>
          <w:szCs w:val="22"/>
        </w:rPr>
      </w:pPr>
      <w:r w:rsidRPr="00D0073A">
        <w:rPr>
          <w:rFonts w:asciiTheme="minorHAnsi" w:hAnsiTheme="minorHAnsi" w:cstheme="minorHAnsi"/>
          <w:sz w:val="22"/>
          <w:szCs w:val="22"/>
        </w:rPr>
        <w:t xml:space="preserve">La modalidad de trabajo podrá ser presencial o virtual, de acuerdo a la naturaleza de las actividades que deba realizar el/la Consultor/a. </w:t>
      </w:r>
    </w:p>
    <w:p w14:paraId="47995EA1" w14:textId="77777777" w:rsidR="00D0073A" w:rsidRPr="00D0073A" w:rsidRDefault="00D0073A" w:rsidP="00D0073A">
      <w:pPr>
        <w:pStyle w:val="Prrafodelista"/>
        <w:ind w:left="0"/>
        <w:jc w:val="both"/>
        <w:rPr>
          <w:rFonts w:asciiTheme="minorHAnsi" w:hAnsiTheme="minorHAnsi" w:cstheme="minorHAnsi"/>
          <w:sz w:val="22"/>
          <w:szCs w:val="22"/>
        </w:rPr>
      </w:pPr>
    </w:p>
    <w:p w14:paraId="61D01BAE" w14:textId="77777777" w:rsidR="00D0073A" w:rsidRPr="00D0073A" w:rsidRDefault="00D0073A" w:rsidP="00D0073A">
      <w:pPr>
        <w:pStyle w:val="Prrafodelista"/>
        <w:ind w:left="0"/>
        <w:jc w:val="both"/>
        <w:rPr>
          <w:rFonts w:asciiTheme="minorHAnsi" w:hAnsiTheme="minorHAnsi" w:cstheme="minorHAnsi"/>
          <w:sz w:val="22"/>
          <w:szCs w:val="22"/>
        </w:rPr>
      </w:pPr>
      <w:r w:rsidRPr="00D0073A">
        <w:rPr>
          <w:rFonts w:asciiTheme="minorHAnsi" w:hAnsiTheme="minorHAnsi" w:cstheme="minorHAnsi"/>
          <w:sz w:val="22"/>
          <w:szCs w:val="22"/>
        </w:rPr>
        <w:t xml:space="preserve">8.- </w:t>
      </w:r>
      <w:r w:rsidRPr="00D0073A">
        <w:rPr>
          <w:rFonts w:asciiTheme="minorHAnsi" w:hAnsiTheme="minorHAnsi" w:cstheme="minorHAnsi"/>
          <w:b/>
          <w:sz w:val="22"/>
          <w:szCs w:val="22"/>
        </w:rPr>
        <w:t>PERFIL DEL CONSULTOR</w:t>
      </w:r>
      <w:r w:rsidRPr="00D0073A">
        <w:rPr>
          <w:rFonts w:asciiTheme="minorHAnsi" w:hAnsiTheme="minorHAnsi" w:cstheme="minorHAnsi"/>
          <w:sz w:val="22"/>
          <w:szCs w:val="22"/>
        </w:rPr>
        <w:t xml:space="preserve"> </w:t>
      </w:r>
    </w:p>
    <w:p w14:paraId="07C2D036" w14:textId="77777777" w:rsidR="00D0073A" w:rsidRPr="00D0073A" w:rsidRDefault="00D0073A" w:rsidP="00D0073A">
      <w:pPr>
        <w:pStyle w:val="Prrafodelista"/>
        <w:ind w:left="0"/>
        <w:jc w:val="both"/>
        <w:rPr>
          <w:rFonts w:asciiTheme="minorHAnsi" w:hAnsiTheme="minorHAnsi" w:cstheme="minorHAnsi"/>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D0073A" w:rsidRPr="00D0073A" w14:paraId="214010AC"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hideMark/>
          </w:tcPr>
          <w:p w14:paraId="57BA4D9B" w14:textId="77777777" w:rsidR="00D0073A" w:rsidRPr="00D0073A" w:rsidRDefault="00D0073A" w:rsidP="005002FC">
            <w:pPr>
              <w:jc w:val="center"/>
              <w:rPr>
                <w:rFonts w:asciiTheme="minorHAnsi" w:hAnsiTheme="minorHAnsi" w:cstheme="minorHAnsi"/>
                <w:b/>
                <w:bCs/>
                <w:sz w:val="22"/>
                <w:szCs w:val="22"/>
                <w:lang w:val="es-ES_tradnl" w:eastAsia="es-EC"/>
              </w:rPr>
            </w:pPr>
            <w:r w:rsidRPr="00D0073A">
              <w:rPr>
                <w:rFonts w:asciiTheme="minorHAnsi" w:hAnsiTheme="minorHAnsi" w:cstheme="minorHAnsi"/>
                <w:b/>
                <w:bCs/>
                <w:sz w:val="22"/>
                <w:szCs w:val="22"/>
                <w:lang w:val="es-ES_tradnl" w:eastAsia="es-EC"/>
              </w:rPr>
              <w:t>Requisitos mínimos:</w:t>
            </w:r>
          </w:p>
        </w:tc>
      </w:tr>
      <w:tr w:rsidR="00D0073A" w:rsidRPr="00D0073A" w14:paraId="071B5E93" w14:textId="77777777" w:rsidTr="005002FC">
        <w:trPr>
          <w:trHeight w:val="445"/>
          <w:jc w:val="center"/>
        </w:trPr>
        <w:tc>
          <w:tcPr>
            <w:tcW w:w="836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1CC5666"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b/>
                <w:sz w:val="22"/>
                <w:szCs w:val="22"/>
                <w:lang w:val="es-ES_tradnl" w:eastAsia="es-ES_tradnl"/>
              </w:rPr>
              <w:t>Requisitos de elegibilidad</w:t>
            </w:r>
          </w:p>
        </w:tc>
      </w:tr>
      <w:tr w:rsidR="00D0073A" w:rsidRPr="00D0073A" w14:paraId="2B507838"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007E6DF" w14:textId="77777777" w:rsidR="00D0073A" w:rsidRPr="00D0073A" w:rsidRDefault="00D0073A" w:rsidP="005002FC">
            <w:pPr>
              <w:jc w:val="both"/>
              <w:rPr>
                <w:rFonts w:asciiTheme="minorHAnsi" w:eastAsia="Century Gothic" w:hAnsiTheme="minorHAnsi" w:cstheme="minorHAnsi"/>
                <w:sz w:val="22"/>
                <w:szCs w:val="22"/>
                <w:lang w:eastAsia="es-EC"/>
              </w:rPr>
            </w:pPr>
            <w:r w:rsidRPr="00D0073A">
              <w:rPr>
                <w:rFonts w:asciiTheme="minorHAnsi" w:eastAsia="Century Gothic" w:hAnsiTheme="minorHAnsi" w:cstheme="minorHAnsi"/>
                <w:sz w:val="22"/>
                <w:szCs w:val="22"/>
              </w:rPr>
              <w:t>Ser ciudadano o residente permanente de un país miembro del Banco Interamericano de Desarrollo (BID).</w:t>
            </w:r>
          </w:p>
          <w:p w14:paraId="0A30DF11" w14:textId="77777777" w:rsidR="00D0073A" w:rsidRPr="00D0073A" w:rsidRDefault="00D0073A" w:rsidP="005002FC">
            <w:pPr>
              <w:jc w:val="both"/>
              <w:rPr>
                <w:rFonts w:asciiTheme="minorHAnsi" w:eastAsia="Century Gothic" w:hAnsiTheme="minorHAnsi" w:cstheme="minorHAnsi"/>
                <w:sz w:val="22"/>
                <w:szCs w:val="22"/>
              </w:rPr>
            </w:pPr>
          </w:p>
          <w:p w14:paraId="0FEA51CA" w14:textId="77777777" w:rsidR="00D0073A" w:rsidRPr="00D0073A" w:rsidRDefault="00D0073A" w:rsidP="005002FC">
            <w:pPr>
              <w:jc w:val="both"/>
              <w:rPr>
                <w:rFonts w:asciiTheme="minorHAnsi" w:hAnsiTheme="minorHAnsi" w:cstheme="minorHAnsi"/>
                <w:sz w:val="22"/>
                <w:szCs w:val="22"/>
                <w:lang w:val="es-ES_tradnl" w:eastAsia="es-ES_tradnl"/>
              </w:rPr>
            </w:pPr>
            <w:r w:rsidRPr="00D0073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tc>
      </w:tr>
      <w:tr w:rsidR="00D0073A" w:rsidRPr="00D0073A" w14:paraId="07AF49D3" w14:textId="77777777" w:rsidTr="005002FC">
        <w:trPr>
          <w:trHeight w:val="440"/>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20BAE9" w14:textId="77777777" w:rsidR="00D0073A" w:rsidRPr="00D0073A" w:rsidRDefault="00D0073A" w:rsidP="005002FC">
            <w:pPr>
              <w:jc w:val="center"/>
              <w:rPr>
                <w:rFonts w:asciiTheme="minorHAnsi" w:hAnsiTheme="minorHAnsi" w:cstheme="minorHAnsi"/>
                <w:b/>
                <w:sz w:val="22"/>
                <w:szCs w:val="22"/>
                <w:lang w:val="es-ES_tradnl" w:eastAsia="es-ES_tradnl"/>
              </w:rPr>
            </w:pPr>
            <w:r w:rsidRPr="00D0073A">
              <w:rPr>
                <w:rFonts w:asciiTheme="minorHAnsi" w:hAnsiTheme="minorHAnsi" w:cstheme="minorHAnsi"/>
                <w:b/>
                <w:sz w:val="22"/>
                <w:szCs w:val="22"/>
                <w:lang w:val="es-ES_tradnl" w:eastAsia="es-ES_tradnl"/>
              </w:rPr>
              <w:t>Antecedentes Académicos</w:t>
            </w:r>
          </w:p>
        </w:tc>
      </w:tr>
      <w:tr w:rsidR="00D0073A" w:rsidRPr="00D0073A" w14:paraId="3F97A0A6"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AAFDA93" w14:textId="77777777" w:rsidR="00D0073A" w:rsidRPr="00D0073A" w:rsidRDefault="00D0073A" w:rsidP="005002FC">
            <w:pPr>
              <w:spacing w:line="276" w:lineRule="auto"/>
              <w:jc w:val="both"/>
              <w:rPr>
                <w:rFonts w:asciiTheme="minorHAnsi" w:hAnsiTheme="minorHAnsi" w:cstheme="minorHAnsi"/>
                <w:sz w:val="22"/>
                <w:szCs w:val="22"/>
                <w:lang w:eastAsia="es-ES_tradnl"/>
              </w:rPr>
            </w:pPr>
            <w:r w:rsidRPr="00D0073A">
              <w:rPr>
                <w:rFonts w:asciiTheme="minorHAnsi" w:hAnsiTheme="minorHAnsi" w:cstheme="minorHAnsi"/>
                <w:sz w:val="22"/>
                <w:szCs w:val="22"/>
                <w:lang w:val="es-ES_tradnl" w:eastAsia="es-ES_tradnl"/>
              </w:rPr>
              <w:t>El candidato deberá acreditar título universitario en Administración, Ingeniería Comercial, Finanzas, y/o Economía.</w:t>
            </w:r>
          </w:p>
          <w:p w14:paraId="776118B5" w14:textId="77777777" w:rsidR="00D0073A" w:rsidRPr="00D0073A" w:rsidRDefault="00D0073A" w:rsidP="005002FC">
            <w:pPr>
              <w:spacing w:line="276" w:lineRule="auto"/>
              <w:jc w:val="both"/>
              <w:rPr>
                <w:rFonts w:asciiTheme="minorHAnsi" w:hAnsiTheme="minorHAnsi" w:cstheme="minorHAnsi"/>
                <w:sz w:val="22"/>
                <w:szCs w:val="22"/>
                <w:lang w:val="es-ES_tradnl" w:eastAsia="es-ES_tradnl"/>
              </w:rPr>
            </w:pPr>
          </w:p>
          <w:p w14:paraId="62FDD9C1" w14:textId="77777777" w:rsidR="00D0073A" w:rsidRPr="00D0073A" w:rsidRDefault="00D0073A" w:rsidP="005002FC">
            <w:pPr>
              <w:spacing w:line="276" w:lineRule="auto"/>
              <w:jc w:val="both"/>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Se valorará la obtención de título de 4to nivel en Finanzas, Banca, Inversiones, MBA.</w:t>
            </w:r>
          </w:p>
        </w:tc>
      </w:tr>
      <w:tr w:rsidR="00D0073A" w:rsidRPr="00D0073A" w14:paraId="4E36CA24" w14:textId="77777777" w:rsidTr="005002FC">
        <w:trPr>
          <w:trHeight w:val="388"/>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FACA7C"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Mínima</w:t>
            </w:r>
          </w:p>
        </w:tc>
      </w:tr>
      <w:tr w:rsidR="00D0073A" w:rsidRPr="00D0073A" w14:paraId="3AB1EBF2" w14:textId="77777777" w:rsidTr="005002FC">
        <w:trPr>
          <w:trHeight w:val="356"/>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6F5B1C7"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General Mínima</w:t>
            </w:r>
          </w:p>
        </w:tc>
      </w:tr>
      <w:tr w:rsidR="00D0073A" w:rsidRPr="00D0073A" w14:paraId="0A7475D1"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6B575C9"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8 años de experiencia profesional en el sector público y/o privado en áreas relacionadas a su titulación. La experiencia general será contabilizada a partir de la emisión del primer título académico.</w:t>
            </w:r>
          </w:p>
        </w:tc>
      </w:tr>
      <w:tr w:rsidR="00D0073A" w:rsidRPr="00D0073A" w14:paraId="7D895082"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0D88594"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Específica Mínima</w:t>
            </w:r>
          </w:p>
        </w:tc>
      </w:tr>
      <w:tr w:rsidR="00D0073A" w:rsidRPr="00D0073A" w14:paraId="7EA9F877"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17E291F3"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sz w:val="22"/>
                <w:szCs w:val="22"/>
                <w:lang w:val="es-ES_tradnl" w:eastAsia="es-ES_tradnl"/>
              </w:rPr>
              <w:t xml:space="preserve">6 años de experiencia relevante en áreas que incluyan temáticas como: viabilidad financiera de inversiones o créditos, modelaje financiero, transacciones en los mercados financieros, análisis financiero para obras de infraestructura, análisis de proyectos de </w:t>
            </w:r>
            <w:r w:rsidRPr="00D0073A">
              <w:rPr>
                <w:rFonts w:asciiTheme="minorHAnsi" w:hAnsiTheme="minorHAnsi" w:cstheme="minorHAnsi"/>
                <w:sz w:val="22"/>
                <w:szCs w:val="22"/>
                <w:lang w:val="es-ES_tradnl" w:eastAsia="es-ES_tradnl"/>
              </w:rPr>
              <w:lastRenderedPageBreak/>
              <w:t>inversión y/o análisis de riesgos financieros o comerciales en banca o inversiones</w:t>
            </w:r>
            <w:r w:rsidRPr="00D0073A">
              <w:rPr>
                <w:rFonts w:asciiTheme="minorHAnsi" w:hAnsiTheme="minorHAnsi" w:cstheme="minorHAnsi"/>
                <w:sz w:val="22"/>
                <w:szCs w:val="22"/>
              </w:rPr>
              <w:t>.</w:t>
            </w:r>
            <w:r w:rsidRPr="00D0073A">
              <w:rPr>
                <w:rFonts w:asciiTheme="minorHAnsi" w:hAnsiTheme="minorHAnsi" w:cstheme="minorHAnsi"/>
                <w:color w:val="00B0F0"/>
                <w:sz w:val="22"/>
                <w:szCs w:val="22"/>
              </w:rPr>
              <w:t xml:space="preserve"> </w:t>
            </w:r>
            <w:r w:rsidRPr="00D0073A">
              <w:rPr>
                <w:rFonts w:asciiTheme="minorHAnsi" w:hAnsiTheme="minorHAnsi" w:cstheme="minorHAnsi"/>
                <w:sz w:val="22"/>
                <w:szCs w:val="22"/>
                <w:lang w:val="es-ES_tradnl" w:eastAsia="es-ES_tradnl"/>
              </w:rPr>
              <w:t>La experiencia específica será contabilizada a partir de la emisión del primer título académico.</w:t>
            </w:r>
          </w:p>
          <w:p w14:paraId="6A05E187" w14:textId="77777777" w:rsidR="00D0073A" w:rsidRPr="00D0073A" w:rsidRDefault="00D0073A" w:rsidP="005002FC">
            <w:pPr>
              <w:jc w:val="center"/>
              <w:rPr>
                <w:rFonts w:asciiTheme="minorHAnsi" w:hAnsiTheme="minorHAnsi" w:cstheme="minorHAnsi"/>
                <w:b/>
                <w:bCs/>
                <w:sz w:val="22"/>
                <w:szCs w:val="22"/>
                <w:lang w:val="es-ES_tradnl" w:eastAsia="es-ES_tradnl"/>
              </w:rPr>
            </w:pPr>
          </w:p>
        </w:tc>
      </w:tr>
      <w:tr w:rsidR="00D0073A" w:rsidRPr="00D0073A" w14:paraId="02633717"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tcPr>
          <w:p w14:paraId="59ADFA2B"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b/>
                <w:bCs/>
                <w:sz w:val="22"/>
                <w:szCs w:val="22"/>
                <w:lang w:val="es-ES_tradnl" w:eastAsia="es-ES_tradnl"/>
              </w:rPr>
              <w:lastRenderedPageBreak/>
              <w:t>Conocimientos y Habilidades Demostrables</w:t>
            </w:r>
          </w:p>
        </w:tc>
      </w:tr>
      <w:tr w:rsidR="00D0073A" w:rsidRPr="00D0073A" w14:paraId="00489C47"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3451D50" w14:textId="77777777" w:rsidR="00D0073A" w:rsidRPr="00D0073A" w:rsidRDefault="00D0073A" w:rsidP="005002FC">
            <w:pPr>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Los candidatos podrán demostrar de manera documentada poseer de manera personal las siguientes habilidades y conocimientos que serán valoradas con puntaje adicional:</w:t>
            </w:r>
          </w:p>
          <w:p w14:paraId="7D824321"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Modelaje financiero y pruebas de escenarios</w:t>
            </w:r>
          </w:p>
          <w:p w14:paraId="09563B42"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Elaboración y revisión de balances, estados de resultados y flujos</w:t>
            </w:r>
          </w:p>
          <w:p w14:paraId="4C2C069A"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Elaboración de presupuestos</w:t>
            </w:r>
          </w:p>
          <w:p w14:paraId="5006218E"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Conocimientos sobre los principios de los mercados financieros</w:t>
            </w:r>
          </w:p>
          <w:p w14:paraId="164215BC"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Capacitación en elaboración de casos de negocio / modelos financieros</w:t>
            </w:r>
          </w:p>
        </w:tc>
      </w:tr>
    </w:tbl>
    <w:p w14:paraId="7C9FEE23" w14:textId="77777777" w:rsidR="00D0073A" w:rsidRPr="00D0073A" w:rsidRDefault="00D0073A" w:rsidP="00D0073A">
      <w:pPr>
        <w:pStyle w:val="Prrafodelista"/>
        <w:ind w:left="0"/>
        <w:jc w:val="both"/>
        <w:rPr>
          <w:rFonts w:asciiTheme="minorHAnsi" w:hAnsiTheme="minorHAnsi" w:cstheme="minorHAnsi"/>
          <w:sz w:val="22"/>
          <w:szCs w:val="22"/>
        </w:rPr>
      </w:pPr>
    </w:p>
    <w:p w14:paraId="1E7FA436"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21CB7845"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9.- HONORARIOS PROFESIONALES</w:t>
      </w:r>
    </w:p>
    <w:p w14:paraId="15D1C1F1"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2B09E9FB"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El monto total del contrato será de USD 20.000 (VEINTE MIL DÓLARES DE LOS ESTADOS UNIDOS DE AMÉRICA) más IVA. El valor total del contrato incluido el IVA será financiado con fuente del crédito externo correspondiente al Contrato de Préstamo BID 4670/OC-EC “Programa de Apoyo a la Reforma de Empresas Públicas”. </w:t>
      </w:r>
    </w:p>
    <w:p w14:paraId="36621B33"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6CBA4546"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El monto total del contrato se pagará al Consultor de la siguiente manera:</w:t>
      </w:r>
    </w:p>
    <w:p w14:paraId="41006ECA" w14:textId="77777777" w:rsidR="00D0073A" w:rsidRPr="00D0073A" w:rsidRDefault="00D0073A" w:rsidP="00D0073A">
      <w:pPr>
        <w:tabs>
          <w:tab w:val="left" w:pos="-1440"/>
          <w:tab w:val="left" w:pos="-720"/>
        </w:tabs>
        <w:suppressAutoHyphens/>
        <w:ind w:left="708"/>
        <w:jc w:val="both"/>
        <w:rPr>
          <w:rFonts w:asciiTheme="minorHAnsi" w:hAnsiTheme="minorHAnsi" w:cstheme="minorHAnsi"/>
          <w:sz w:val="22"/>
          <w:szCs w:val="22"/>
        </w:rPr>
      </w:pPr>
    </w:p>
    <w:p w14:paraId="48A705A3"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proporcional de dicha fracción y contra entrega del respectivo informe de actividades. En el caso de haber proporcionalidad, el cálculo se lo realizará dividiendo el valor del honorario mensual para 30 y multiplicando el número de días por el tiempo trabajado.</w:t>
      </w:r>
    </w:p>
    <w:p w14:paraId="4A901847" w14:textId="77777777" w:rsidR="00D0073A" w:rsidRPr="00D0073A" w:rsidRDefault="00D0073A" w:rsidP="00D0073A">
      <w:pPr>
        <w:tabs>
          <w:tab w:val="left" w:pos="-1440"/>
          <w:tab w:val="left" w:pos="-720"/>
        </w:tabs>
        <w:suppressAutoHyphens/>
        <w:ind w:left="708"/>
        <w:jc w:val="both"/>
        <w:rPr>
          <w:rFonts w:asciiTheme="minorHAnsi" w:hAnsiTheme="minorHAnsi" w:cstheme="minorHAnsi"/>
          <w:sz w:val="22"/>
          <w:szCs w:val="22"/>
        </w:rPr>
      </w:pPr>
    </w:p>
    <w:p w14:paraId="1500425F"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45FF038A" w14:textId="77777777" w:rsidR="00D0073A" w:rsidRPr="00D0073A" w:rsidRDefault="00D0073A" w:rsidP="00D0073A">
      <w:pPr>
        <w:pStyle w:val="Prrafodelista"/>
        <w:rPr>
          <w:rFonts w:asciiTheme="minorHAnsi" w:hAnsiTheme="minorHAnsi" w:cstheme="minorHAnsi"/>
          <w:sz w:val="22"/>
          <w:szCs w:val="22"/>
        </w:rPr>
      </w:pPr>
    </w:p>
    <w:p w14:paraId="6337947B"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El informe final correspondiente al mes de diciembre de cada año, será entregado hasta el día 15 de cada mes de diciembre. </w:t>
      </w:r>
    </w:p>
    <w:p w14:paraId="66481A3C" w14:textId="77777777" w:rsidR="00D0073A" w:rsidRPr="00D0073A" w:rsidRDefault="00D0073A" w:rsidP="00D0073A">
      <w:pPr>
        <w:pStyle w:val="Prrafodelista"/>
        <w:rPr>
          <w:rFonts w:asciiTheme="minorHAnsi" w:hAnsiTheme="minorHAnsi" w:cstheme="minorHAnsi"/>
          <w:sz w:val="22"/>
          <w:szCs w:val="22"/>
        </w:rPr>
      </w:pPr>
    </w:p>
    <w:p w14:paraId="77234AAF"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bookmarkStart w:id="304" w:name="_Hlk105068109"/>
      <w:r w:rsidRPr="00D0073A">
        <w:rPr>
          <w:rFonts w:asciiTheme="minorHAnsi" w:hAnsiTheme="minorHAnsi" w:cstheme="minorHAnsi"/>
          <w:sz w:val="22"/>
          <w:szCs w:val="22"/>
        </w:rPr>
        <w:t>El monto del contrato se encuentra sujeto a variación, pues depende de la fecha de suscripción e inicio de ejecución del contrato de consultoría.</w:t>
      </w:r>
    </w:p>
    <w:p w14:paraId="1FF50214"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155D7F54"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3EEA669F"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416FC8F0"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Todos los pagos se realizarán en dólares de los Estado Unidos de Norteamérica. En el caso de terminación anticipada del contrato, el/la Consultor/a deberá presentar un informe de avance </w:t>
      </w:r>
      <w:r w:rsidRPr="00D0073A">
        <w:rPr>
          <w:rFonts w:asciiTheme="minorHAnsi" w:hAnsiTheme="minorHAnsi" w:cstheme="minorHAnsi"/>
          <w:sz w:val="22"/>
          <w:szCs w:val="22"/>
        </w:rPr>
        <w:lastRenderedPageBreak/>
        <w:t xml:space="preserve">mensual con corte a la fecha de terminación del contrato, el mismo que deberá ser aprobado por el Administrador para proceder al pago proporcional correspondiente a la fracción de mes efectivamente trabajada. </w:t>
      </w:r>
    </w:p>
    <w:p w14:paraId="787C7D98"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5AEB2B53"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bookmarkEnd w:id="304"/>
    <w:p w14:paraId="0AE9F9C7"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4D200CFA"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b/>
          <w:sz w:val="22"/>
          <w:szCs w:val="22"/>
        </w:rPr>
        <w:t xml:space="preserve">Impuestos y </w:t>
      </w:r>
      <w:proofErr w:type="gramStart"/>
      <w:r w:rsidRPr="00D0073A">
        <w:rPr>
          <w:rFonts w:asciiTheme="minorHAnsi" w:hAnsiTheme="minorHAnsi" w:cstheme="minorHAnsi"/>
          <w:b/>
          <w:sz w:val="22"/>
          <w:szCs w:val="22"/>
        </w:rPr>
        <w:t>tasas.-</w:t>
      </w:r>
      <w:proofErr w:type="gramEnd"/>
      <w:r w:rsidRPr="00D0073A">
        <w:rPr>
          <w:rFonts w:asciiTheme="minorHAnsi" w:hAnsiTheme="minorHAnsi" w:cstheme="minorHAnsi"/>
          <w:sz w:val="22"/>
          <w:szCs w:val="22"/>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619EA9CF"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1EE565FC"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10.- ANEXOS</w:t>
      </w:r>
    </w:p>
    <w:bookmarkEnd w:id="303"/>
    <w:p w14:paraId="61862AB8" w14:textId="77777777" w:rsidR="00D0073A" w:rsidRPr="00D0073A" w:rsidRDefault="00D0073A" w:rsidP="00D0073A">
      <w:pPr>
        <w:keepNext/>
        <w:spacing w:before="240" w:after="60"/>
        <w:outlineLvl w:val="0"/>
        <w:rPr>
          <w:rFonts w:asciiTheme="minorHAnsi" w:hAnsiTheme="minorHAnsi" w:cstheme="minorHAnsi"/>
          <w:b/>
          <w:bCs/>
          <w:color w:val="FF0000"/>
          <w:kern w:val="32"/>
          <w:sz w:val="22"/>
          <w:szCs w:val="22"/>
        </w:rPr>
      </w:pPr>
      <w:r w:rsidRPr="00D0073A">
        <w:rPr>
          <w:rFonts w:asciiTheme="minorHAnsi" w:hAnsiTheme="minorHAnsi" w:cstheme="minorHAnsi"/>
          <w:b/>
          <w:bCs/>
          <w:kern w:val="32"/>
          <w:sz w:val="22"/>
          <w:szCs w:val="22"/>
        </w:rPr>
        <w:t xml:space="preserve">Anexo 1: Método detallado de Evaluación y Calificación </w:t>
      </w:r>
    </w:p>
    <w:p w14:paraId="7321BB31" w14:textId="77777777" w:rsidR="00D0073A" w:rsidRPr="00D0073A" w:rsidRDefault="00D0073A" w:rsidP="00D0073A">
      <w:pPr>
        <w:rPr>
          <w:rFonts w:asciiTheme="minorHAnsi" w:hAnsiTheme="minorHAnsi" w:cstheme="minorHAnsi"/>
          <w:sz w:val="22"/>
          <w:szCs w:val="22"/>
        </w:rPr>
      </w:pPr>
    </w:p>
    <w:p w14:paraId="70174BA5" w14:textId="77777777" w:rsidR="00D0073A" w:rsidRPr="00D0073A" w:rsidRDefault="00D0073A" w:rsidP="00D0073A">
      <w:pPr>
        <w:numPr>
          <w:ilvl w:val="0"/>
          <w:numId w:val="30"/>
        </w:numPr>
        <w:ind w:left="567" w:hanging="567"/>
        <w:contextualSpacing/>
        <w:jc w:val="both"/>
        <w:rPr>
          <w:rFonts w:asciiTheme="minorHAnsi" w:hAnsiTheme="minorHAnsi" w:cstheme="minorHAnsi"/>
          <w:b/>
          <w:sz w:val="22"/>
          <w:szCs w:val="22"/>
        </w:rPr>
      </w:pPr>
      <w:r w:rsidRPr="00D0073A">
        <w:rPr>
          <w:rFonts w:asciiTheme="minorHAnsi" w:hAnsiTheme="minorHAnsi" w:cstheme="minorHAnsi"/>
          <w:b/>
          <w:sz w:val="22"/>
          <w:szCs w:val="22"/>
        </w:rPr>
        <w:t>ELEMENTOS DE EVALUACIÓN</w:t>
      </w:r>
    </w:p>
    <w:p w14:paraId="48BDFB17" w14:textId="77777777" w:rsidR="00D0073A" w:rsidRPr="00D0073A" w:rsidRDefault="00D0073A" w:rsidP="00D0073A">
      <w:pPr>
        <w:ind w:left="567"/>
        <w:contextualSpacing/>
        <w:jc w:val="both"/>
        <w:rPr>
          <w:rFonts w:asciiTheme="minorHAnsi" w:hAnsiTheme="minorHAnsi" w:cstheme="minorHAnsi"/>
          <w:b/>
          <w:sz w:val="22"/>
          <w:szCs w:val="22"/>
        </w:rPr>
      </w:pPr>
    </w:p>
    <w:p w14:paraId="3B568ED4"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02B21CF5" w14:textId="77777777" w:rsidR="00D0073A" w:rsidRPr="00D0073A" w:rsidRDefault="00D0073A" w:rsidP="00D0073A">
      <w:pPr>
        <w:jc w:val="both"/>
        <w:rPr>
          <w:rFonts w:asciiTheme="minorHAnsi" w:hAnsiTheme="minorHAnsi" w:cstheme="minorHAnsi"/>
          <w:sz w:val="22"/>
          <w:szCs w:val="22"/>
        </w:rPr>
      </w:pPr>
    </w:p>
    <w:p w14:paraId="060D907D"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La información que se evaluará y calificará es la que conste en el Formulario “Modelo para Currículum Vitae”, y que se encuentre debidamente respaldada, la metodología de evaluación es la siguiente:</w:t>
      </w:r>
    </w:p>
    <w:p w14:paraId="516CC8B4" w14:textId="77777777" w:rsidR="00D0073A" w:rsidRPr="00D0073A" w:rsidRDefault="00D0073A" w:rsidP="00D0073A">
      <w:pPr>
        <w:jc w:val="both"/>
        <w:rPr>
          <w:rFonts w:asciiTheme="minorHAnsi" w:hAnsiTheme="minorHAnsi" w:cstheme="minorHAnsi"/>
          <w:sz w:val="22"/>
          <w:szCs w:val="22"/>
        </w:rPr>
      </w:pPr>
    </w:p>
    <w:p w14:paraId="555C8230" w14:textId="77777777" w:rsidR="00D0073A" w:rsidRPr="00D0073A" w:rsidRDefault="00D0073A" w:rsidP="00D0073A">
      <w:pPr>
        <w:jc w:val="both"/>
        <w:rPr>
          <w:rFonts w:asciiTheme="minorHAnsi" w:hAnsiTheme="minorHAnsi" w:cstheme="minorHAnsi"/>
          <w:sz w:val="22"/>
          <w:szCs w:val="22"/>
        </w:rPr>
      </w:pPr>
    </w:p>
    <w:p w14:paraId="58FB5011" w14:textId="77777777" w:rsidR="00D0073A" w:rsidRPr="00D0073A" w:rsidRDefault="00D0073A" w:rsidP="00D0073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1134"/>
        <w:gridCol w:w="1156"/>
      </w:tblGrid>
      <w:tr w:rsidR="00D0073A" w:rsidRPr="00D0073A" w14:paraId="0D3093CD"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C3B73D8" w14:textId="77777777" w:rsidR="00D0073A" w:rsidRPr="00D0073A" w:rsidRDefault="00D0073A" w:rsidP="005002FC">
            <w:pPr>
              <w:jc w:val="center"/>
              <w:rPr>
                <w:rFonts w:asciiTheme="minorHAnsi" w:hAnsiTheme="minorHAnsi" w:cstheme="minorHAnsi"/>
                <w:b/>
                <w:sz w:val="22"/>
                <w:szCs w:val="22"/>
                <w:lang w:val="es-ES_tradnl"/>
              </w:rPr>
            </w:pPr>
            <w:r w:rsidRPr="00D0073A">
              <w:rPr>
                <w:rFonts w:asciiTheme="minorHAnsi" w:hAnsiTheme="minorHAnsi" w:cstheme="minorHAnsi"/>
                <w:b/>
                <w:sz w:val="22"/>
                <w:szCs w:val="22"/>
              </w:rPr>
              <w:t>Requisitos de elegibilidad</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D7ECE0"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9A72B30"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NO CUMPLE</w:t>
            </w:r>
          </w:p>
        </w:tc>
      </w:tr>
      <w:tr w:rsidR="00D0073A" w:rsidRPr="00D0073A" w14:paraId="6DE1D330" w14:textId="77777777" w:rsidTr="005002FC">
        <w:trPr>
          <w:trHeight w:val="482"/>
          <w:jc w:val="center"/>
        </w:trPr>
        <w:tc>
          <w:tcPr>
            <w:tcW w:w="6380" w:type="dxa"/>
            <w:tcBorders>
              <w:top w:val="single" w:sz="4" w:space="0" w:color="000000"/>
              <w:left w:val="single" w:sz="4" w:space="0" w:color="000000"/>
              <w:bottom w:val="single" w:sz="4" w:space="0" w:color="000000"/>
              <w:right w:val="single" w:sz="4" w:space="0" w:color="000000"/>
            </w:tcBorders>
          </w:tcPr>
          <w:p w14:paraId="1BA2DE44" w14:textId="77777777" w:rsidR="00D0073A" w:rsidRPr="00D0073A" w:rsidRDefault="00D0073A" w:rsidP="005002FC">
            <w:pPr>
              <w:jc w:val="both"/>
              <w:rPr>
                <w:rFonts w:asciiTheme="minorHAnsi" w:eastAsia="Century Gothic" w:hAnsiTheme="minorHAnsi" w:cstheme="minorHAnsi"/>
                <w:sz w:val="22"/>
                <w:szCs w:val="22"/>
                <w:lang w:eastAsia="es-EC"/>
              </w:rPr>
            </w:pPr>
            <w:r w:rsidRPr="00D0073A">
              <w:rPr>
                <w:rFonts w:asciiTheme="minorHAnsi" w:eastAsia="Century Gothic" w:hAnsiTheme="minorHAnsi" w:cstheme="minorHAnsi"/>
                <w:sz w:val="22"/>
                <w:szCs w:val="22"/>
              </w:rPr>
              <w:t>Ser ciudadano o residente permanente de un país miembro del Banco Interamericano de Desarrollo (BID).</w:t>
            </w:r>
          </w:p>
          <w:p w14:paraId="5235926C" w14:textId="77777777" w:rsidR="00D0073A" w:rsidRPr="00D0073A" w:rsidRDefault="00D0073A" w:rsidP="005002FC">
            <w:pPr>
              <w:jc w:val="both"/>
              <w:rPr>
                <w:rFonts w:asciiTheme="minorHAnsi" w:eastAsia="Century Gothic" w:hAnsiTheme="minorHAnsi" w:cstheme="minorHAnsi"/>
                <w:sz w:val="22"/>
                <w:szCs w:val="22"/>
              </w:rPr>
            </w:pPr>
          </w:p>
          <w:p w14:paraId="6C3F0A28" w14:textId="77777777" w:rsidR="00D0073A" w:rsidRPr="00D0073A" w:rsidRDefault="00D0073A" w:rsidP="005002FC">
            <w:pPr>
              <w:jc w:val="both"/>
              <w:rPr>
                <w:rFonts w:asciiTheme="minorHAnsi" w:eastAsia="Century Gothic" w:hAnsiTheme="minorHAnsi" w:cstheme="minorHAnsi"/>
                <w:sz w:val="22"/>
                <w:szCs w:val="22"/>
              </w:rPr>
            </w:pPr>
            <w:r w:rsidRPr="00D0073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p w14:paraId="497580F7" w14:textId="77777777" w:rsidR="00D0073A" w:rsidRPr="00D0073A" w:rsidRDefault="00D0073A" w:rsidP="005002FC">
            <w:pPr>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BE154E1"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4E820AB6" w14:textId="77777777" w:rsidR="00D0073A" w:rsidRPr="00D0073A" w:rsidRDefault="00D0073A" w:rsidP="005002FC">
            <w:pPr>
              <w:jc w:val="center"/>
              <w:rPr>
                <w:rFonts w:asciiTheme="minorHAnsi" w:hAnsiTheme="minorHAnsi" w:cstheme="minorHAnsi"/>
                <w:sz w:val="22"/>
                <w:szCs w:val="22"/>
              </w:rPr>
            </w:pPr>
          </w:p>
        </w:tc>
      </w:tr>
      <w:tr w:rsidR="00D0073A" w:rsidRPr="00D0073A" w14:paraId="504EB996" w14:textId="77777777" w:rsidTr="005002FC">
        <w:trPr>
          <w:trHeight w:val="458"/>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0B6FC7EF"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Requisitos mínimos</w:t>
            </w:r>
          </w:p>
        </w:tc>
        <w:tc>
          <w:tcPr>
            <w:tcW w:w="1134"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A55DA17"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A9C7C06"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NO CUMPLE</w:t>
            </w:r>
          </w:p>
        </w:tc>
      </w:tr>
      <w:tr w:rsidR="00D0073A" w:rsidRPr="00D0073A" w14:paraId="0152CCE2" w14:textId="77777777" w:rsidTr="005002FC">
        <w:trPr>
          <w:trHeight w:val="448"/>
          <w:jc w:val="center"/>
        </w:trPr>
        <w:tc>
          <w:tcPr>
            <w:tcW w:w="6380" w:type="dxa"/>
            <w:tcBorders>
              <w:top w:val="single" w:sz="4" w:space="0" w:color="000000"/>
              <w:left w:val="single" w:sz="4" w:space="0" w:color="000000"/>
              <w:bottom w:val="single" w:sz="4" w:space="0" w:color="000000"/>
              <w:right w:val="single" w:sz="4" w:space="0" w:color="000000"/>
            </w:tcBorders>
            <w:hideMark/>
          </w:tcPr>
          <w:p w14:paraId="77328D4D" w14:textId="77777777" w:rsidR="00D0073A" w:rsidRPr="00D0073A" w:rsidRDefault="00D0073A" w:rsidP="005002FC">
            <w:pPr>
              <w:spacing w:after="120"/>
              <w:jc w:val="both"/>
              <w:rPr>
                <w:rFonts w:asciiTheme="minorHAnsi" w:hAnsiTheme="minorHAnsi" w:cstheme="minorHAnsi"/>
                <w:sz w:val="22"/>
                <w:szCs w:val="22"/>
              </w:rPr>
            </w:pPr>
            <w:r w:rsidRPr="00D0073A">
              <w:rPr>
                <w:rFonts w:asciiTheme="minorHAnsi" w:hAnsiTheme="minorHAnsi" w:cstheme="minorHAnsi"/>
                <w:sz w:val="22"/>
                <w:szCs w:val="22"/>
              </w:rPr>
              <w:t>Profesional con título universitario en Administración, Finanzas, Economía, o carreras afines al objeto de contratación.</w:t>
            </w:r>
          </w:p>
        </w:tc>
        <w:tc>
          <w:tcPr>
            <w:tcW w:w="1134" w:type="dxa"/>
            <w:tcBorders>
              <w:top w:val="single" w:sz="4" w:space="0" w:color="000000"/>
              <w:left w:val="single" w:sz="4" w:space="0" w:color="000000"/>
              <w:bottom w:val="single" w:sz="4" w:space="0" w:color="000000"/>
              <w:right w:val="single" w:sz="4" w:space="0" w:color="000000"/>
            </w:tcBorders>
          </w:tcPr>
          <w:p w14:paraId="6963ACB2"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2FE50DE5" w14:textId="77777777" w:rsidR="00D0073A" w:rsidRPr="00D0073A" w:rsidRDefault="00D0073A" w:rsidP="005002FC">
            <w:pPr>
              <w:jc w:val="center"/>
              <w:rPr>
                <w:rFonts w:asciiTheme="minorHAnsi" w:hAnsiTheme="minorHAnsi" w:cstheme="minorHAnsi"/>
                <w:sz w:val="22"/>
                <w:szCs w:val="22"/>
              </w:rPr>
            </w:pPr>
          </w:p>
        </w:tc>
      </w:tr>
      <w:tr w:rsidR="00D0073A" w:rsidRPr="00D0073A" w14:paraId="5553886C" w14:textId="77777777" w:rsidTr="005002FC">
        <w:trPr>
          <w:trHeight w:val="1134"/>
          <w:jc w:val="center"/>
        </w:trPr>
        <w:tc>
          <w:tcPr>
            <w:tcW w:w="6380" w:type="dxa"/>
            <w:tcBorders>
              <w:top w:val="single" w:sz="4" w:space="0" w:color="000000"/>
              <w:left w:val="single" w:sz="4" w:space="0" w:color="000000"/>
              <w:bottom w:val="single" w:sz="4" w:space="0" w:color="000000"/>
              <w:right w:val="single" w:sz="4" w:space="0" w:color="000000"/>
            </w:tcBorders>
            <w:hideMark/>
          </w:tcPr>
          <w:p w14:paraId="608AA08A" w14:textId="77777777" w:rsidR="00D0073A" w:rsidRPr="00D0073A" w:rsidRDefault="00D0073A" w:rsidP="005002FC">
            <w:pPr>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Experiencia General:</w:t>
            </w:r>
            <w:r w:rsidRPr="00D0073A">
              <w:rPr>
                <w:rFonts w:asciiTheme="minorHAnsi" w:hAnsiTheme="minorHAnsi" w:cstheme="minorHAnsi"/>
                <w:sz w:val="22"/>
                <w:szCs w:val="22"/>
              </w:rPr>
              <w:t xml:space="preserve"> mínimo 8 años de experiencia profesional en el sector público y/o privado en áreas relacionadas a su titulación. La experiencia general será contabilizada a partir de la emisión del primer título académico.</w:t>
            </w:r>
          </w:p>
        </w:tc>
        <w:tc>
          <w:tcPr>
            <w:tcW w:w="1134" w:type="dxa"/>
            <w:tcBorders>
              <w:top w:val="single" w:sz="4" w:space="0" w:color="000000"/>
              <w:left w:val="single" w:sz="4" w:space="0" w:color="000000"/>
              <w:bottom w:val="single" w:sz="4" w:space="0" w:color="000000"/>
              <w:right w:val="single" w:sz="4" w:space="0" w:color="000000"/>
            </w:tcBorders>
          </w:tcPr>
          <w:p w14:paraId="413DAEF1"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766D2C90" w14:textId="77777777" w:rsidR="00D0073A" w:rsidRPr="00D0073A" w:rsidRDefault="00D0073A" w:rsidP="005002FC">
            <w:pPr>
              <w:jc w:val="center"/>
              <w:rPr>
                <w:rFonts w:asciiTheme="minorHAnsi" w:hAnsiTheme="minorHAnsi" w:cstheme="minorHAnsi"/>
                <w:sz w:val="22"/>
                <w:szCs w:val="22"/>
              </w:rPr>
            </w:pPr>
          </w:p>
        </w:tc>
      </w:tr>
      <w:tr w:rsidR="00D0073A" w:rsidRPr="00D0073A" w14:paraId="52A3E647" w14:textId="77777777" w:rsidTr="005002FC">
        <w:trPr>
          <w:trHeight w:val="1675"/>
          <w:jc w:val="center"/>
        </w:trPr>
        <w:tc>
          <w:tcPr>
            <w:tcW w:w="6380" w:type="dxa"/>
            <w:tcBorders>
              <w:top w:val="single" w:sz="4" w:space="0" w:color="000000"/>
              <w:left w:val="single" w:sz="4" w:space="0" w:color="000000"/>
              <w:bottom w:val="single" w:sz="4" w:space="0" w:color="000000"/>
              <w:right w:val="single" w:sz="4" w:space="0" w:color="000000"/>
            </w:tcBorders>
            <w:hideMark/>
          </w:tcPr>
          <w:p w14:paraId="00A577AC" w14:textId="77777777" w:rsidR="00D0073A" w:rsidRPr="00D0073A" w:rsidRDefault="00D0073A" w:rsidP="005002FC">
            <w:pPr>
              <w:widowControl w:val="0"/>
              <w:tabs>
                <w:tab w:val="left" w:pos="-720"/>
              </w:tabs>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lastRenderedPageBreak/>
              <w:t>Experiencia</w:t>
            </w:r>
            <w:r w:rsidRPr="00D0073A">
              <w:rPr>
                <w:rFonts w:asciiTheme="minorHAnsi" w:hAnsiTheme="minorHAnsi" w:cstheme="minorHAnsi"/>
                <w:b/>
                <w:color w:val="FF0000"/>
                <w:sz w:val="22"/>
                <w:szCs w:val="22"/>
              </w:rPr>
              <w:t xml:space="preserve"> </w:t>
            </w:r>
            <w:r w:rsidRPr="00D0073A">
              <w:rPr>
                <w:rFonts w:asciiTheme="minorHAnsi" w:hAnsiTheme="minorHAnsi" w:cstheme="minorHAnsi"/>
                <w:b/>
                <w:sz w:val="22"/>
                <w:szCs w:val="22"/>
              </w:rPr>
              <w:t>Específica:</w:t>
            </w:r>
            <w:r w:rsidRPr="00D0073A">
              <w:rPr>
                <w:rFonts w:asciiTheme="minorHAnsi" w:hAnsiTheme="minorHAnsi" w:cstheme="minorHAnsi"/>
                <w:sz w:val="22"/>
                <w:szCs w:val="22"/>
              </w:rPr>
              <w:t xml:space="preserve"> mínimo 6 años de experiencia relevante en áreas de: viabilidad financiera de inversiones o créditos, modelaje financiero, análisis financiero de proyectos de inversión. La experiencia específica será contabilizada a partir de la emisión del primer título académico.</w:t>
            </w:r>
          </w:p>
        </w:tc>
        <w:tc>
          <w:tcPr>
            <w:tcW w:w="1134" w:type="dxa"/>
            <w:tcBorders>
              <w:top w:val="single" w:sz="4" w:space="0" w:color="000000"/>
              <w:left w:val="single" w:sz="4" w:space="0" w:color="000000"/>
              <w:bottom w:val="single" w:sz="4" w:space="0" w:color="000000"/>
              <w:right w:val="single" w:sz="4" w:space="0" w:color="000000"/>
            </w:tcBorders>
          </w:tcPr>
          <w:p w14:paraId="66ECAC31"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2096C22C" w14:textId="77777777" w:rsidR="00D0073A" w:rsidRPr="00D0073A" w:rsidRDefault="00D0073A" w:rsidP="005002FC">
            <w:pPr>
              <w:jc w:val="center"/>
              <w:rPr>
                <w:rFonts w:asciiTheme="minorHAnsi" w:hAnsiTheme="minorHAnsi" w:cstheme="minorHAnsi"/>
                <w:sz w:val="22"/>
                <w:szCs w:val="22"/>
              </w:rPr>
            </w:pPr>
          </w:p>
        </w:tc>
      </w:tr>
    </w:tbl>
    <w:p w14:paraId="74C618E4" w14:textId="77777777" w:rsidR="00D0073A" w:rsidRPr="00D0073A" w:rsidRDefault="00D0073A" w:rsidP="00D0073A">
      <w:pPr>
        <w:jc w:val="both"/>
        <w:rPr>
          <w:rFonts w:asciiTheme="minorHAnsi" w:hAnsiTheme="minorHAnsi" w:cstheme="minorHAnsi"/>
          <w:sz w:val="22"/>
          <w:szCs w:val="22"/>
        </w:rPr>
      </w:pPr>
    </w:p>
    <w:p w14:paraId="6EB5E0A1" w14:textId="77777777" w:rsidR="00D0073A" w:rsidRPr="00D0073A" w:rsidRDefault="00D0073A" w:rsidP="00D0073A">
      <w:pPr>
        <w:widowControl w:val="0"/>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52777FCA" w14:textId="77777777" w:rsidR="00D0073A" w:rsidRPr="00D0073A" w:rsidRDefault="00D0073A" w:rsidP="00D0073A">
      <w:pPr>
        <w:widowControl w:val="0"/>
        <w:tabs>
          <w:tab w:val="left" w:pos="-720"/>
          <w:tab w:val="left" w:pos="0"/>
        </w:tabs>
        <w:suppressAutoHyphens/>
        <w:jc w:val="both"/>
        <w:rPr>
          <w:rFonts w:asciiTheme="minorHAnsi" w:hAnsiTheme="minorHAnsi" w:cstheme="minorHAnsi"/>
          <w:sz w:val="22"/>
          <w:szCs w:val="22"/>
        </w:rPr>
      </w:pPr>
    </w:p>
    <w:p w14:paraId="4D6E5999" w14:textId="77777777" w:rsidR="00D0073A" w:rsidRPr="00D0073A" w:rsidRDefault="00D0073A" w:rsidP="00D0073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6"/>
        <w:gridCol w:w="991"/>
        <w:gridCol w:w="992"/>
        <w:gridCol w:w="991"/>
      </w:tblGrid>
      <w:tr w:rsidR="00D0073A" w:rsidRPr="00D0073A" w14:paraId="430DCDFA" w14:textId="77777777" w:rsidTr="005002FC">
        <w:trPr>
          <w:trHeight w:val="388"/>
          <w:jc w:val="center"/>
        </w:trPr>
        <w:tc>
          <w:tcPr>
            <w:tcW w:w="7679" w:type="dxa"/>
            <w:gridSpan w:val="3"/>
            <w:tcBorders>
              <w:top w:val="single" w:sz="4" w:space="0" w:color="000000"/>
              <w:left w:val="single" w:sz="4" w:space="0" w:color="000000"/>
              <w:bottom w:val="single" w:sz="4" w:space="0" w:color="000000"/>
              <w:right w:val="single" w:sz="4" w:space="0" w:color="000000"/>
            </w:tcBorders>
            <w:vAlign w:val="center"/>
            <w:hideMark/>
          </w:tcPr>
          <w:p w14:paraId="1D702E08"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bCs/>
                <w:sz w:val="22"/>
                <w:szCs w:val="22"/>
                <w:lang w:eastAsia="es-EC"/>
              </w:rPr>
              <w:t>Comparación de antecedentes y experiencia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3A2AE83"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100</w:t>
            </w:r>
          </w:p>
        </w:tc>
      </w:tr>
      <w:tr w:rsidR="00D0073A" w:rsidRPr="00D0073A" w14:paraId="464B9332" w14:textId="77777777" w:rsidTr="005002FC">
        <w:trPr>
          <w:trHeight w:val="416"/>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03A3C95D" w14:textId="77777777" w:rsidR="00D0073A" w:rsidRPr="00D0073A" w:rsidRDefault="00D0073A" w:rsidP="005002FC">
            <w:pPr>
              <w:ind w:firstLine="1447"/>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 xml:space="preserve">      Formación Académica</w:t>
            </w:r>
          </w:p>
        </w:tc>
        <w:tc>
          <w:tcPr>
            <w:tcW w:w="991" w:type="dxa"/>
            <w:tcBorders>
              <w:top w:val="single" w:sz="4" w:space="0" w:color="000000"/>
              <w:left w:val="single" w:sz="4" w:space="0" w:color="000000"/>
              <w:bottom w:val="single" w:sz="4" w:space="0" w:color="000000"/>
              <w:right w:val="single" w:sz="4" w:space="0" w:color="000000"/>
            </w:tcBorders>
            <w:hideMark/>
          </w:tcPr>
          <w:p w14:paraId="3D70AA96"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264D0001"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305F316"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20</w:t>
            </w:r>
          </w:p>
        </w:tc>
      </w:tr>
      <w:tr w:rsidR="00D0073A" w:rsidRPr="00D0073A" w14:paraId="3608C9AA" w14:textId="77777777" w:rsidTr="005002FC">
        <w:trPr>
          <w:trHeight w:val="1005"/>
          <w:jc w:val="center"/>
        </w:trPr>
        <w:tc>
          <w:tcPr>
            <w:tcW w:w="5696" w:type="dxa"/>
            <w:tcBorders>
              <w:top w:val="single" w:sz="4" w:space="0" w:color="000000"/>
              <w:left w:val="single" w:sz="4" w:space="0" w:color="000000"/>
              <w:bottom w:val="single" w:sz="4" w:space="0" w:color="000000"/>
              <w:right w:val="single" w:sz="4" w:space="0" w:color="000000"/>
            </w:tcBorders>
            <w:hideMark/>
          </w:tcPr>
          <w:p w14:paraId="5C5AB6E9"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color w:val="000000"/>
                <w:sz w:val="22"/>
                <w:szCs w:val="22"/>
              </w:rPr>
              <w:t xml:space="preserve">Si posee título de postgrado en temas relacionados con </w:t>
            </w:r>
            <w:r w:rsidRPr="00D0073A">
              <w:rPr>
                <w:rFonts w:asciiTheme="minorHAnsi" w:hAnsiTheme="minorHAnsi" w:cstheme="minorHAnsi"/>
                <w:sz w:val="22"/>
                <w:szCs w:val="22"/>
              </w:rPr>
              <w:t>Administración,</w:t>
            </w:r>
            <w:r w:rsidRPr="00D0073A">
              <w:rPr>
                <w:rFonts w:asciiTheme="minorHAnsi" w:hAnsiTheme="minorHAnsi" w:cstheme="minorHAnsi"/>
                <w:color w:val="000000"/>
                <w:sz w:val="22"/>
                <w:szCs w:val="22"/>
              </w:rPr>
              <w:t xml:space="preserve"> Economía, Finanzas, Banca, Riesgos, Inversiones u otros relacionados con el objeto de la consultoría</w:t>
            </w:r>
            <w:r w:rsidRPr="00D0073A">
              <w:rPr>
                <w:rFonts w:asciiTheme="minorHAnsi" w:hAnsiTheme="minorHAnsi" w:cstheme="minorHAnsi"/>
                <w:sz w:val="22"/>
                <w:szCs w:val="22"/>
              </w:rPr>
              <w:t>, se otorgarán (10) puntos.</w:t>
            </w:r>
            <w:r w:rsidRPr="00D0073A">
              <w:rPr>
                <w:rFonts w:asciiTheme="minorHAnsi" w:hAnsiTheme="minorHAnsi" w:cstheme="minorHAnsi"/>
                <w:color w:val="000000"/>
                <w:sz w:val="22"/>
                <w:szCs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F27E901"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229577"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1ECCE8B9"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5E548D1F" w14:textId="77777777" w:rsidTr="005002FC">
        <w:trPr>
          <w:trHeight w:val="2124"/>
          <w:jc w:val="center"/>
        </w:trPr>
        <w:tc>
          <w:tcPr>
            <w:tcW w:w="5696" w:type="dxa"/>
            <w:tcBorders>
              <w:top w:val="single" w:sz="4" w:space="0" w:color="000000"/>
              <w:left w:val="single" w:sz="4" w:space="0" w:color="000000"/>
              <w:bottom w:val="single" w:sz="4" w:space="0" w:color="000000"/>
              <w:right w:val="single" w:sz="4" w:space="0" w:color="000000"/>
            </w:tcBorders>
          </w:tcPr>
          <w:p w14:paraId="0A2D4B0A"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sz w:val="22"/>
                <w:szCs w:val="22"/>
              </w:rPr>
              <w:t>Por cada 40 horas acreditadas de</w:t>
            </w:r>
            <w:r w:rsidRPr="00D0073A">
              <w:rPr>
                <w:rFonts w:asciiTheme="minorHAnsi" w:hAnsiTheme="minorHAnsi" w:cstheme="minorHAnsi"/>
                <w:color w:val="000000"/>
                <w:sz w:val="22"/>
                <w:szCs w:val="22"/>
              </w:rPr>
              <w:t xml:space="preserve"> capacitación recibida y/</w:t>
            </w:r>
            <w:proofErr w:type="spellStart"/>
            <w:r w:rsidRPr="00D0073A">
              <w:rPr>
                <w:rFonts w:asciiTheme="minorHAnsi" w:hAnsiTheme="minorHAnsi" w:cstheme="minorHAnsi"/>
                <w:color w:val="000000"/>
                <w:sz w:val="22"/>
                <w:szCs w:val="22"/>
              </w:rPr>
              <w:t>o</w:t>
            </w:r>
            <w:proofErr w:type="spellEnd"/>
            <w:r w:rsidRPr="00D0073A">
              <w:rPr>
                <w:rFonts w:asciiTheme="minorHAnsi" w:hAnsiTheme="minorHAnsi" w:cstheme="minorHAnsi"/>
                <w:color w:val="000000"/>
                <w:sz w:val="22"/>
                <w:szCs w:val="22"/>
              </w:rPr>
              <w:t xml:space="preserve"> </w:t>
            </w:r>
            <w:r w:rsidRPr="00D0073A">
              <w:rPr>
                <w:rFonts w:asciiTheme="minorHAnsi" w:hAnsiTheme="minorHAnsi" w:cstheme="minorHAnsi"/>
                <w:sz w:val="22"/>
                <w:szCs w:val="22"/>
              </w:rPr>
              <w:t xml:space="preserve">obtención de certificación en gestión de proyectos bajo modalidad de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w:t>
            </w:r>
            <w:r w:rsidRPr="00D0073A">
              <w:rPr>
                <w:rFonts w:asciiTheme="minorHAnsi" w:hAnsiTheme="minorHAnsi" w:cstheme="minorHAnsi"/>
                <w:color w:val="000000"/>
                <w:sz w:val="22"/>
                <w:szCs w:val="22"/>
              </w:rPr>
              <w:t>evaluación y/o financiamiento de proyectos de infraestructura, modelación financiera de proyectos, gestión financiera de proyectos, análisis de riesgos financieros, y/o análisis de factibilidad de inversiones, se otorgarán (2) puntos.</w:t>
            </w:r>
          </w:p>
          <w:p w14:paraId="06A46EAA" w14:textId="77777777" w:rsidR="00D0073A" w:rsidRPr="00D0073A" w:rsidRDefault="00D0073A" w:rsidP="005002FC">
            <w:pPr>
              <w:jc w:val="both"/>
              <w:rPr>
                <w:rFonts w:asciiTheme="minorHAnsi" w:hAnsiTheme="minorHAnsi" w:cstheme="minorHAnsi"/>
                <w:color w:val="000000"/>
                <w:sz w:val="22"/>
                <w:szCs w:val="22"/>
              </w:rPr>
            </w:pPr>
          </w:p>
          <w:p w14:paraId="6D3633CA"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color w:val="000000"/>
                <w:sz w:val="22"/>
                <w:szCs w:val="22"/>
              </w:rPr>
              <w:t>No se considerará la participación en: foros, ponencias, congresos, publicaciones.</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36DC9E3"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E6ECE5"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771AE873"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397D3255" w14:textId="77777777" w:rsidTr="005002FC">
        <w:trPr>
          <w:trHeight w:val="358"/>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6CB6B626"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 xml:space="preserve">    Experiencia general</w:t>
            </w:r>
          </w:p>
        </w:tc>
        <w:tc>
          <w:tcPr>
            <w:tcW w:w="991" w:type="dxa"/>
            <w:tcBorders>
              <w:top w:val="single" w:sz="4" w:space="0" w:color="000000"/>
              <w:left w:val="single" w:sz="4" w:space="0" w:color="000000"/>
              <w:bottom w:val="single" w:sz="4" w:space="0" w:color="000000"/>
              <w:right w:val="single" w:sz="4" w:space="0" w:color="000000"/>
            </w:tcBorders>
            <w:hideMark/>
          </w:tcPr>
          <w:p w14:paraId="3876D27B"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41758A22"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540FED6"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40</w:t>
            </w:r>
          </w:p>
        </w:tc>
      </w:tr>
      <w:tr w:rsidR="00D0073A" w:rsidRPr="00D0073A" w14:paraId="62F0E502" w14:textId="77777777" w:rsidTr="005002FC">
        <w:trPr>
          <w:trHeight w:val="943"/>
          <w:jc w:val="center"/>
        </w:trPr>
        <w:tc>
          <w:tcPr>
            <w:tcW w:w="5696" w:type="dxa"/>
            <w:tcBorders>
              <w:top w:val="single" w:sz="4" w:space="0" w:color="000000"/>
              <w:left w:val="single" w:sz="4" w:space="0" w:color="000000"/>
              <w:bottom w:val="single" w:sz="4" w:space="0" w:color="000000"/>
              <w:right w:val="single" w:sz="4" w:space="0" w:color="000000"/>
            </w:tcBorders>
            <w:hideMark/>
          </w:tcPr>
          <w:p w14:paraId="1300B183" w14:textId="77777777" w:rsidR="00D0073A" w:rsidRPr="00D0073A" w:rsidRDefault="00D0073A" w:rsidP="005002FC">
            <w:pPr>
              <w:jc w:val="both"/>
              <w:rPr>
                <w:rFonts w:asciiTheme="minorHAnsi" w:hAnsiTheme="minorHAnsi" w:cstheme="minorHAnsi"/>
                <w:sz w:val="22"/>
                <w:szCs w:val="22"/>
              </w:rPr>
            </w:pPr>
            <w:r w:rsidRPr="00D0073A">
              <w:rPr>
                <w:rFonts w:asciiTheme="minorHAnsi" w:hAnsiTheme="minorHAnsi" w:cstheme="minorHAnsi"/>
                <w:sz w:val="22"/>
                <w:szCs w:val="22"/>
              </w:rPr>
              <w:t>Se otorgarán 20 puntos por cada año adicional a partir del cumplimiento del mínimo requerido. La experiencia general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CA69EC5"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25BD8A"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40</w:t>
            </w:r>
          </w:p>
        </w:tc>
        <w:tc>
          <w:tcPr>
            <w:tcW w:w="991" w:type="dxa"/>
            <w:tcBorders>
              <w:top w:val="single" w:sz="4" w:space="0" w:color="000000"/>
              <w:left w:val="single" w:sz="4" w:space="0" w:color="000000"/>
              <w:bottom w:val="single" w:sz="4" w:space="0" w:color="000000"/>
              <w:right w:val="single" w:sz="4" w:space="0" w:color="000000"/>
            </w:tcBorders>
          </w:tcPr>
          <w:p w14:paraId="25E52609"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42868A03" w14:textId="77777777" w:rsidTr="005002FC">
        <w:trPr>
          <w:trHeight w:val="335"/>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4E8E7157"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 xml:space="preserve">    Experiencia específica</w:t>
            </w:r>
          </w:p>
        </w:tc>
        <w:tc>
          <w:tcPr>
            <w:tcW w:w="991" w:type="dxa"/>
            <w:tcBorders>
              <w:top w:val="single" w:sz="4" w:space="0" w:color="000000"/>
              <w:left w:val="single" w:sz="4" w:space="0" w:color="000000"/>
              <w:bottom w:val="single" w:sz="4" w:space="0" w:color="000000"/>
              <w:right w:val="single" w:sz="4" w:space="0" w:color="000000"/>
            </w:tcBorders>
            <w:hideMark/>
          </w:tcPr>
          <w:p w14:paraId="499EFADC"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730AA51B"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A6CFF2E"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40</w:t>
            </w:r>
          </w:p>
        </w:tc>
      </w:tr>
      <w:tr w:rsidR="00D0073A" w:rsidRPr="00D0073A" w14:paraId="3AE81F38"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hideMark/>
          </w:tcPr>
          <w:p w14:paraId="3E696A22"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b/>
                <w:sz w:val="22"/>
                <w:szCs w:val="22"/>
              </w:rPr>
              <w:t>Experiencia específica</w:t>
            </w:r>
            <w:r w:rsidRPr="00D0073A">
              <w:rPr>
                <w:rFonts w:asciiTheme="minorHAnsi" w:hAnsiTheme="minorHAnsi" w:cstheme="minorHAnsi"/>
                <w:sz w:val="22"/>
                <w:szCs w:val="22"/>
              </w:rPr>
              <w:t xml:space="preserve"> </w:t>
            </w:r>
            <w:r w:rsidRPr="00D0073A">
              <w:rPr>
                <w:rFonts w:asciiTheme="minorHAnsi" w:hAnsiTheme="minorHAnsi" w:cstheme="minorHAnsi"/>
                <w:b/>
                <w:sz w:val="22"/>
                <w:szCs w:val="22"/>
              </w:rPr>
              <w:t>1</w:t>
            </w:r>
          </w:p>
          <w:p w14:paraId="6D197A68"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Se otorgarán 15 puntos por cada año adicional a partir del cumplimiento del mínimo requerido. La experiencia específica 1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579E2BE"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 xml:space="preserve"> 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FC4959"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30</w:t>
            </w:r>
          </w:p>
        </w:tc>
        <w:tc>
          <w:tcPr>
            <w:tcW w:w="991" w:type="dxa"/>
            <w:tcBorders>
              <w:top w:val="single" w:sz="4" w:space="0" w:color="000000"/>
              <w:left w:val="single" w:sz="4" w:space="0" w:color="000000"/>
              <w:bottom w:val="single" w:sz="4" w:space="0" w:color="000000"/>
              <w:right w:val="single" w:sz="4" w:space="0" w:color="000000"/>
            </w:tcBorders>
          </w:tcPr>
          <w:p w14:paraId="7C96A941" w14:textId="77777777" w:rsidR="00D0073A" w:rsidRPr="00D0073A" w:rsidRDefault="00D0073A" w:rsidP="005002FC">
            <w:pPr>
              <w:jc w:val="center"/>
              <w:rPr>
                <w:rFonts w:asciiTheme="minorHAnsi" w:hAnsiTheme="minorHAnsi" w:cstheme="minorHAnsi"/>
                <w:b/>
                <w:color w:val="000000"/>
                <w:sz w:val="22"/>
                <w:szCs w:val="22"/>
              </w:rPr>
            </w:pPr>
          </w:p>
        </w:tc>
      </w:tr>
      <w:tr w:rsidR="00D0073A" w:rsidRPr="00D0073A" w14:paraId="0B831E4F" w14:textId="77777777" w:rsidTr="005002FC">
        <w:trPr>
          <w:trHeight w:val="1867"/>
          <w:jc w:val="center"/>
        </w:trPr>
        <w:tc>
          <w:tcPr>
            <w:tcW w:w="5696" w:type="dxa"/>
            <w:tcBorders>
              <w:top w:val="single" w:sz="4" w:space="0" w:color="000000"/>
              <w:left w:val="single" w:sz="4" w:space="0" w:color="000000"/>
              <w:bottom w:val="single" w:sz="4" w:space="0" w:color="000000"/>
              <w:right w:val="single" w:sz="4" w:space="0" w:color="000000"/>
            </w:tcBorders>
            <w:hideMark/>
          </w:tcPr>
          <w:p w14:paraId="760283E1" w14:textId="77777777" w:rsidR="00D0073A" w:rsidRPr="00D0073A" w:rsidRDefault="00D0073A" w:rsidP="005002FC">
            <w:pPr>
              <w:widowControl w:val="0"/>
              <w:tabs>
                <w:tab w:val="left" w:pos="-720"/>
              </w:tabs>
              <w:jc w:val="both"/>
              <w:rPr>
                <w:rFonts w:asciiTheme="minorHAnsi" w:hAnsiTheme="minorHAnsi" w:cstheme="minorHAnsi"/>
                <w:b/>
                <w:sz w:val="22"/>
                <w:szCs w:val="22"/>
              </w:rPr>
            </w:pPr>
            <w:r w:rsidRPr="00D0073A">
              <w:rPr>
                <w:rFonts w:asciiTheme="minorHAnsi" w:hAnsiTheme="minorHAnsi" w:cstheme="minorHAnsi"/>
                <w:b/>
                <w:sz w:val="22"/>
                <w:szCs w:val="22"/>
              </w:rPr>
              <w:t>Experiencia específica 2</w:t>
            </w:r>
          </w:p>
          <w:p w14:paraId="598A3517"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 xml:space="preserve">Se otorgarán 5 puntos por cada 6 meses de experiencia en proyectos de Gestión Delegada, en que haya participado ya sea en la elaboración o análisis del modelaje financiero, asignación y análisis de los riesgos, y/o </w:t>
            </w:r>
            <w:proofErr w:type="spellStart"/>
            <w:r w:rsidRPr="00D0073A">
              <w:rPr>
                <w:rFonts w:asciiTheme="minorHAnsi" w:hAnsiTheme="minorHAnsi" w:cstheme="minorHAnsi"/>
                <w:sz w:val="22"/>
                <w:szCs w:val="22"/>
              </w:rPr>
              <w:t>bancabilidad</w:t>
            </w:r>
            <w:proofErr w:type="spellEnd"/>
            <w:r w:rsidRPr="00D0073A">
              <w:rPr>
                <w:rFonts w:asciiTheme="minorHAnsi" w:hAnsiTheme="minorHAnsi" w:cstheme="minorHAnsi"/>
                <w:sz w:val="22"/>
                <w:szCs w:val="22"/>
              </w:rPr>
              <w:t xml:space="preserve"> del proyecto. La experiencia específica 2 será contabilizada a partir de la emisión del primer título académico.</w:t>
            </w:r>
          </w:p>
          <w:p w14:paraId="262391FE" w14:textId="77777777" w:rsidR="00D0073A" w:rsidRPr="00D0073A" w:rsidRDefault="00D0073A" w:rsidP="005002FC">
            <w:pPr>
              <w:widowControl w:val="0"/>
              <w:tabs>
                <w:tab w:val="left" w:pos="-720"/>
              </w:tabs>
              <w:jc w:val="both"/>
              <w:rPr>
                <w:rFonts w:asciiTheme="minorHAnsi" w:hAnsiTheme="minorHAnsi" w:cstheme="minorHAnsi"/>
                <w:sz w:val="22"/>
                <w:szCs w:val="22"/>
              </w:rPr>
            </w:pPr>
          </w:p>
          <w:p w14:paraId="3DA4808F"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En caso de que esta experiencia esté considerada dentro de la específica 1, la misma se considerará válida.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AE4CC22"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781A8D"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tcPr>
          <w:p w14:paraId="289F8A23" w14:textId="77777777" w:rsidR="00D0073A" w:rsidRPr="00D0073A" w:rsidRDefault="00D0073A" w:rsidP="005002FC">
            <w:pPr>
              <w:jc w:val="center"/>
              <w:rPr>
                <w:rFonts w:asciiTheme="minorHAnsi" w:hAnsiTheme="minorHAnsi" w:cstheme="minorHAnsi"/>
                <w:b/>
                <w:color w:val="000000"/>
                <w:sz w:val="22"/>
                <w:szCs w:val="22"/>
              </w:rPr>
            </w:pPr>
          </w:p>
        </w:tc>
      </w:tr>
    </w:tbl>
    <w:p w14:paraId="402E7C04" w14:textId="77777777" w:rsidR="00D0073A" w:rsidRPr="00D0073A" w:rsidRDefault="00D0073A" w:rsidP="00D0073A">
      <w:pPr>
        <w:widowControl w:val="0"/>
        <w:tabs>
          <w:tab w:val="num" w:pos="3480"/>
        </w:tabs>
        <w:suppressAutoHyphens/>
        <w:jc w:val="both"/>
        <w:rPr>
          <w:rFonts w:asciiTheme="minorHAnsi" w:hAnsiTheme="minorHAnsi" w:cstheme="minorHAnsi"/>
          <w:sz w:val="22"/>
          <w:szCs w:val="22"/>
          <w:lang w:val="es-ES_tradnl"/>
        </w:rPr>
      </w:pPr>
    </w:p>
    <w:p w14:paraId="52586B96"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252433EF"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2955CB2" w14:textId="77777777" w:rsidR="0088528D" w:rsidRPr="00D0073A" w:rsidRDefault="0088528D" w:rsidP="0088528D">
      <w:pPr>
        <w:tabs>
          <w:tab w:val="left" w:pos="-1440"/>
          <w:tab w:val="left" w:pos="-720"/>
        </w:tabs>
        <w:suppressAutoHyphens/>
        <w:jc w:val="both"/>
        <w:rPr>
          <w:rFonts w:asciiTheme="minorHAnsi" w:hAnsiTheme="minorHAnsi" w:cstheme="minorHAnsi"/>
          <w:b/>
          <w:sz w:val="22"/>
          <w:szCs w:val="22"/>
        </w:rPr>
        <w:sectPr w:rsidR="0088528D" w:rsidRPr="00D0073A" w:rsidSect="00AC5A38">
          <w:headerReference w:type="default" r:id="rId21"/>
          <w:pgSz w:w="11907" w:h="16839" w:code="9"/>
          <w:pgMar w:top="1417" w:right="1417" w:bottom="1417" w:left="1701" w:header="708" w:footer="708" w:gutter="0"/>
          <w:cols w:space="708"/>
          <w:docGrid w:linePitch="360"/>
        </w:sectPr>
      </w:pPr>
    </w:p>
    <w:p w14:paraId="20358F8E" w14:textId="67BBD896" w:rsidR="008869C8" w:rsidRPr="00D0073A" w:rsidRDefault="008869C8" w:rsidP="00E83409">
      <w:pPr>
        <w:pStyle w:val="Ttulo1"/>
        <w:jc w:val="center"/>
        <w:rPr>
          <w:rFonts w:asciiTheme="minorHAnsi" w:hAnsiTheme="minorHAnsi" w:cstheme="minorHAnsi"/>
          <w:sz w:val="22"/>
          <w:szCs w:val="22"/>
        </w:rPr>
      </w:pPr>
      <w:bookmarkStart w:id="305" w:name="_Toc49163050"/>
      <w:r w:rsidRPr="00D0073A">
        <w:rPr>
          <w:rFonts w:asciiTheme="minorHAnsi" w:hAnsiTheme="minorHAnsi" w:cstheme="minorHAnsi"/>
          <w:sz w:val="22"/>
          <w:szCs w:val="22"/>
        </w:rPr>
        <w:lastRenderedPageBreak/>
        <w:t>SECCIÓN 4: MODELO PARA CURRICULUM VITAE</w:t>
      </w:r>
      <w:bookmarkEnd w:id="298"/>
      <w:bookmarkEnd w:id="299"/>
      <w:bookmarkEnd w:id="300"/>
      <w:bookmarkEnd w:id="305"/>
    </w:p>
    <w:p w14:paraId="2C70D39A" w14:textId="77777777" w:rsidR="002D4FDB" w:rsidRPr="00D0073A" w:rsidRDefault="002D4FDB" w:rsidP="002D4FDB">
      <w:pPr>
        <w:rPr>
          <w:rFonts w:asciiTheme="minorHAnsi" w:hAnsiTheme="minorHAnsi" w:cstheme="minorHAnsi"/>
        </w:rPr>
      </w:pPr>
    </w:p>
    <w:p w14:paraId="41D0FFAC" w14:textId="77777777" w:rsidR="00212154" w:rsidRPr="00D0073A" w:rsidRDefault="00212154" w:rsidP="005E0913">
      <w:pPr>
        <w:jc w:val="both"/>
        <w:rPr>
          <w:rFonts w:asciiTheme="minorHAnsi" w:hAnsiTheme="minorHAnsi" w:cstheme="minorHAnsi"/>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D0073A"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D0073A" w:rsidRDefault="008869C8" w:rsidP="00295725">
            <w:pPr>
              <w:pStyle w:val="Prrafodelista"/>
              <w:numPr>
                <w:ilvl w:val="0"/>
                <w:numId w:val="2"/>
              </w:numPr>
              <w:ind w:left="356" w:hanging="356"/>
              <w:jc w:val="both"/>
              <w:rPr>
                <w:rFonts w:asciiTheme="minorHAnsi" w:hAnsiTheme="minorHAnsi" w:cstheme="minorHAnsi"/>
                <w:b/>
                <w:bCs/>
              </w:rPr>
            </w:pPr>
            <w:r w:rsidRPr="00D0073A">
              <w:rPr>
                <w:rFonts w:asciiTheme="minorHAnsi" w:hAnsiTheme="minorHAnsi" w:cstheme="minorHAnsi"/>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36D79374" w:rsidR="008869C8" w:rsidRPr="00D0073A" w:rsidRDefault="008869C8" w:rsidP="00B66D27">
            <w:pPr>
              <w:jc w:val="both"/>
              <w:rPr>
                <w:rFonts w:asciiTheme="minorHAnsi" w:hAnsiTheme="minorHAnsi" w:cstheme="minorHAnsi"/>
                <w:iCs/>
              </w:rPr>
            </w:pPr>
            <w:r w:rsidRPr="00D0073A">
              <w:rPr>
                <w:rFonts w:asciiTheme="minorHAnsi" w:hAnsiTheme="minorHAnsi" w:cstheme="minorHAnsi"/>
                <w:i/>
                <w:iCs/>
                <w:color w:val="4472C4" w:themeColor="accent1"/>
              </w:rPr>
              <w:t>[inserte el nombre completo]</w:t>
            </w:r>
          </w:p>
        </w:tc>
      </w:tr>
    </w:tbl>
    <w:p w14:paraId="3732BE92" w14:textId="77777777" w:rsidR="008869C8" w:rsidRPr="00D0073A" w:rsidRDefault="008869C8" w:rsidP="005E0913">
      <w:pPr>
        <w:jc w:val="both"/>
        <w:rPr>
          <w:rFonts w:asciiTheme="minorHAnsi" w:hAnsiTheme="minorHAnsi" w:cstheme="minorHAnsi"/>
        </w:rPr>
      </w:pPr>
      <w:r w:rsidRPr="00D0073A">
        <w:rPr>
          <w:rFonts w:asciiTheme="minorHAnsi" w:hAnsiTheme="minorHAnsi" w:cstheme="minorHAnsi"/>
        </w:rPr>
        <w:tab/>
      </w:r>
      <w:r w:rsidRPr="00D0073A">
        <w:rPr>
          <w:rFonts w:asciiTheme="minorHAnsi" w:hAnsiTheme="minorHAnsi" w:cstheme="minorHAnsi"/>
        </w:rPr>
        <w:tab/>
      </w:r>
      <w:r w:rsidRPr="00D0073A">
        <w:rPr>
          <w:rFonts w:asciiTheme="minorHAnsi" w:hAnsiTheme="minorHAnsi" w:cstheme="minorHAnsi"/>
        </w:rPr>
        <w:tab/>
      </w:r>
      <w:r w:rsidRPr="00D0073A">
        <w:rPr>
          <w:rFonts w:asciiTheme="minorHAnsi" w:hAnsiTheme="minorHAnsi" w:cstheme="minorHAnsi"/>
        </w:rPr>
        <w:tab/>
      </w:r>
      <w:r w:rsidRPr="00D0073A">
        <w:rPr>
          <w:rFonts w:asciiTheme="minorHAnsi" w:hAnsiTheme="minorHAnsi" w:cstheme="minorHAnsi"/>
        </w:rPr>
        <w:tab/>
      </w:r>
      <w:r w:rsidRPr="00D0073A">
        <w:rPr>
          <w:rFonts w:asciiTheme="minorHAnsi" w:hAnsiTheme="minorHAnsi" w:cstheme="minorHAnsi"/>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D0073A" w14:paraId="26D84A34" w14:textId="77777777" w:rsidTr="000E58BD">
        <w:trPr>
          <w:cantSplit/>
        </w:trPr>
        <w:tc>
          <w:tcPr>
            <w:tcW w:w="4008" w:type="dxa"/>
            <w:vMerge w:val="restart"/>
            <w:shd w:val="clear" w:color="auto" w:fill="F2F2F2"/>
            <w:vAlign w:val="center"/>
          </w:tcPr>
          <w:p w14:paraId="30C5BC29" w14:textId="77777777" w:rsidR="008869C8" w:rsidRPr="00D0073A" w:rsidRDefault="008869C8" w:rsidP="00295725">
            <w:pPr>
              <w:pStyle w:val="Prrafodelista"/>
              <w:numPr>
                <w:ilvl w:val="0"/>
                <w:numId w:val="2"/>
              </w:numPr>
              <w:ind w:left="356" w:hanging="356"/>
              <w:jc w:val="both"/>
              <w:rPr>
                <w:rFonts w:asciiTheme="minorHAnsi" w:hAnsiTheme="minorHAnsi" w:cstheme="minorHAnsi"/>
                <w:b/>
                <w:bCs/>
              </w:rPr>
            </w:pPr>
            <w:r w:rsidRPr="00D0073A">
              <w:rPr>
                <w:rFonts w:asciiTheme="minorHAnsi" w:hAnsiTheme="minorHAnsi" w:cstheme="minorHAnsi"/>
                <w:b/>
                <w:bCs/>
              </w:rPr>
              <w:t xml:space="preserve">LUGAR Y FECHA DE NACIMIENTO:   </w:t>
            </w:r>
          </w:p>
        </w:tc>
        <w:tc>
          <w:tcPr>
            <w:tcW w:w="2268" w:type="dxa"/>
            <w:shd w:val="clear" w:color="auto" w:fill="F2F2F2"/>
          </w:tcPr>
          <w:p w14:paraId="2CD0318F" w14:textId="77777777" w:rsidR="008869C8" w:rsidRPr="00D0073A" w:rsidRDefault="008869C8" w:rsidP="00B66D27">
            <w:pPr>
              <w:jc w:val="center"/>
              <w:rPr>
                <w:rFonts w:asciiTheme="minorHAnsi" w:hAnsiTheme="minorHAnsi" w:cstheme="minorHAnsi"/>
                <w:b/>
                <w:bCs/>
              </w:rPr>
            </w:pPr>
            <w:r w:rsidRPr="00D0073A">
              <w:rPr>
                <w:rFonts w:asciiTheme="minorHAnsi" w:hAnsiTheme="minorHAnsi" w:cstheme="minorHAnsi"/>
                <w:b/>
              </w:rPr>
              <w:t>Lugar</w:t>
            </w:r>
          </w:p>
        </w:tc>
        <w:tc>
          <w:tcPr>
            <w:tcW w:w="851" w:type="dxa"/>
            <w:shd w:val="clear" w:color="auto" w:fill="F2F2F2"/>
          </w:tcPr>
          <w:p w14:paraId="4A0A0B6C" w14:textId="77777777" w:rsidR="008869C8" w:rsidRPr="00D0073A" w:rsidRDefault="008869C8" w:rsidP="00B66D27">
            <w:pPr>
              <w:jc w:val="center"/>
              <w:rPr>
                <w:rFonts w:asciiTheme="minorHAnsi" w:hAnsiTheme="minorHAnsi" w:cstheme="minorHAnsi"/>
                <w:b/>
                <w:bCs/>
              </w:rPr>
            </w:pPr>
            <w:r w:rsidRPr="00D0073A">
              <w:rPr>
                <w:rFonts w:asciiTheme="minorHAnsi" w:hAnsiTheme="minorHAnsi" w:cstheme="minorHAnsi"/>
                <w:b/>
              </w:rPr>
              <w:t>día</w:t>
            </w:r>
          </w:p>
        </w:tc>
        <w:tc>
          <w:tcPr>
            <w:tcW w:w="1193" w:type="dxa"/>
            <w:shd w:val="clear" w:color="auto" w:fill="F2F2F2"/>
          </w:tcPr>
          <w:p w14:paraId="7E650B38" w14:textId="77777777" w:rsidR="008869C8" w:rsidRPr="00D0073A" w:rsidRDefault="008869C8" w:rsidP="00B66D27">
            <w:pPr>
              <w:jc w:val="center"/>
              <w:rPr>
                <w:rFonts w:asciiTheme="minorHAnsi" w:hAnsiTheme="minorHAnsi" w:cstheme="minorHAnsi"/>
                <w:b/>
                <w:bCs/>
              </w:rPr>
            </w:pPr>
            <w:r w:rsidRPr="00D0073A">
              <w:rPr>
                <w:rFonts w:asciiTheme="minorHAnsi" w:hAnsiTheme="minorHAnsi" w:cstheme="minorHAnsi"/>
                <w:b/>
              </w:rPr>
              <w:t>mes</w:t>
            </w:r>
          </w:p>
        </w:tc>
        <w:tc>
          <w:tcPr>
            <w:tcW w:w="1063" w:type="dxa"/>
            <w:shd w:val="clear" w:color="auto" w:fill="F2F2F2"/>
          </w:tcPr>
          <w:p w14:paraId="056C4D25" w14:textId="77777777" w:rsidR="008869C8" w:rsidRPr="00D0073A" w:rsidRDefault="008869C8" w:rsidP="00B66D27">
            <w:pPr>
              <w:jc w:val="center"/>
              <w:rPr>
                <w:rFonts w:asciiTheme="minorHAnsi" w:hAnsiTheme="minorHAnsi" w:cstheme="minorHAnsi"/>
                <w:b/>
                <w:bCs/>
              </w:rPr>
            </w:pPr>
            <w:r w:rsidRPr="00D0073A">
              <w:rPr>
                <w:rFonts w:asciiTheme="minorHAnsi" w:hAnsiTheme="minorHAnsi" w:cstheme="minorHAnsi"/>
                <w:b/>
              </w:rPr>
              <w:t>año</w:t>
            </w:r>
          </w:p>
        </w:tc>
      </w:tr>
      <w:tr w:rsidR="008869C8" w:rsidRPr="00D0073A" w14:paraId="453D93E2" w14:textId="77777777" w:rsidTr="000E58BD">
        <w:trPr>
          <w:cantSplit/>
          <w:trHeight w:val="152"/>
        </w:trPr>
        <w:tc>
          <w:tcPr>
            <w:tcW w:w="4008" w:type="dxa"/>
            <w:vMerge/>
            <w:shd w:val="clear" w:color="auto" w:fill="D9D9D9"/>
          </w:tcPr>
          <w:p w14:paraId="52A3647D"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268" w:type="dxa"/>
          </w:tcPr>
          <w:p w14:paraId="6152E0B5"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851" w:type="dxa"/>
          </w:tcPr>
          <w:p w14:paraId="43835CAA"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1193" w:type="dxa"/>
          </w:tcPr>
          <w:p w14:paraId="2186C897"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1063" w:type="dxa"/>
          </w:tcPr>
          <w:p w14:paraId="4ACA12BC"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665F19EB" w14:textId="77777777" w:rsidR="008869C8" w:rsidRPr="00D0073A" w:rsidRDefault="008869C8" w:rsidP="005E0913">
      <w:pPr>
        <w:jc w:val="both"/>
        <w:rPr>
          <w:rFonts w:asciiTheme="minorHAnsi" w:hAnsiTheme="minorHAnsi" w:cstheme="minorHAnsi"/>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62"/>
        <w:gridCol w:w="2575"/>
        <w:gridCol w:w="2481"/>
      </w:tblGrid>
      <w:tr w:rsidR="008869C8" w:rsidRPr="00D0073A" w14:paraId="442F1363" w14:textId="77777777" w:rsidTr="000E58BD">
        <w:trPr>
          <w:cantSplit/>
          <w:trHeight w:val="303"/>
        </w:trPr>
        <w:tc>
          <w:tcPr>
            <w:tcW w:w="1881" w:type="dxa"/>
            <w:shd w:val="clear" w:color="auto" w:fill="F2F2F2"/>
            <w:vAlign w:val="center"/>
          </w:tcPr>
          <w:p w14:paraId="69723DE3" w14:textId="77777777" w:rsidR="008869C8" w:rsidRPr="00D0073A" w:rsidRDefault="00E32A1D" w:rsidP="005E0913">
            <w:pPr>
              <w:jc w:val="both"/>
              <w:rPr>
                <w:rFonts w:asciiTheme="minorHAnsi" w:hAnsiTheme="minorHAnsi" w:cstheme="minorHAnsi"/>
                <w:b/>
                <w:bCs/>
              </w:rPr>
            </w:pPr>
            <w:r w:rsidRPr="00D0073A">
              <w:rPr>
                <w:rFonts w:asciiTheme="minorHAnsi" w:hAnsiTheme="minorHAnsi" w:cstheme="minorHAnsi"/>
                <w:b/>
                <w:bCs/>
                <w:sz w:val="20"/>
                <w:szCs w:val="20"/>
              </w:rPr>
              <w:t>País de Ciudadanía/Residencia:</w:t>
            </w:r>
            <w:r w:rsidR="008869C8" w:rsidRPr="00D0073A">
              <w:rPr>
                <w:rFonts w:asciiTheme="minorHAnsi" w:hAnsiTheme="minorHAnsi" w:cstheme="minorHAnsi"/>
                <w:b/>
                <w:bCs/>
              </w:rPr>
              <w:t xml:space="preserve">  </w:t>
            </w:r>
          </w:p>
        </w:tc>
        <w:tc>
          <w:tcPr>
            <w:tcW w:w="2268" w:type="dxa"/>
            <w:shd w:val="clear" w:color="auto" w:fill="FFFFFF"/>
          </w:tcPr>
          <w:p w14:paraId="5EBD0E6C" w14:textId="77777777" w:rsidR="008869C8" w:rsidRPr="00D0073A" w:rsidRDefault="008869C8" w:rsidP="005E0913">
            <w:pPr>
              <w:keepNext/>
              <w:jc w:val="both"/>
              <w:outlineLvl w:val="1"/>
              <w:rPr>
                <w:rFonts w:asciiTheme="minorHAnsi" w:hAnsiTheme="minorHAnsi" w:cstheme="minorHAnsi"/>
                <w:b/>
                <w:bCs/>
              </w:rPr>
            </w:pPr>
          </w:p>
        </w:tc>
        <w:tc>
          <w:tcPr>
            <w:tcW w:w="2640" w:type="dxa"/>
            <w:shd w:val="clear" w:color="auto" w:fill="F2F2F2"/>
            <w:vAlign w:val="center"/>
          </w:tcPr>
          <w:p w14:paraId="15DF20BA"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Documento de identidad</w:t>
            </w:r>
          </w:p>
        </w:tc>
        <w:tc>
          <w:tcPr>
            <w:tcW w:w="2605" w:type="dxa"/>
            <w:shd w:val="clear" w:color="auto" w:fill="FFFFFF"/>
          </w:tcPr>
          <w:p w14:paraId="2BF72ABB"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5D07936E"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47"/>
        <w:gridCol w:w="1909"/>
        <w:gridCol w:w="260"/>
        <w:gridCol w:w="99"/>
        <w:gridCol w:w="567"/>
        <w:gridCol w:w="2835"/>
        <w:gridCol w:w="1123"/>
      </w:tblGrid>
      <w:tr w:rsidR="00A074FD" w:rsidRPr="00D0073A" w14:paraId="4A7E1B27" w14:textId="77777777" w:rsidTr="008869C8">
        <w:trPr>
          <w:cantSplit/>
        </w:trPr>
        <w:tc>
          <w:tcPr>
            <w:tcW w:w="1543" w:type="dxa"/>
            <w:vMerge w:val="restart"/>
            <w:shd w:val="clear" w:color="auto" w:fill="F2F2F2"/>
            <w:vAlign w:val="center"/>
          </w:tcPr>
          <w:p w14:paraId="06AFD455"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 xml:space="preserve">DIRECCIÓN:   </w:t>
            </w:r>
          </w:p>
        </w:tc>
        <w:tc>
          <w:tcPr>
            <w:tcW w:w="2956" w:type="dxa"/>
            <w:gridSpan w:val="2"/>
            <w:shd w:val="clear" w:color="auto" w:fill="F2F2F2"/>
          </w:tcPr>
          <w:p w14:paraId="22716D8A" w14:textId="77777777" w:rsidR="008869C8" w:rsidRPr="00D0073A" w:rsidRDefault="008869C8" w:rsidP="005E0913">
            <w:pPr>
              <w:ind w:left="-62" w:firstLine="62"/>
              <w:jc w:val="both"/>
              <w:rPr>
                <w:rFonts w:asciiTheme="minorHAnsi" w:hAnsiTheme="minorHAnsi" w:cstheme="minorHAnsi"/>
                <w:b/>
                <w:bCs/>
              </w:rPr>
            </w:pPr>
            <w:r w:rsidRPr="00D0073A">
              <w:rPr>
                <w:rFonts w:asciiTheme="minorHAnsi" w:hAnsiTheme="minorHAnsi" w:cstheme="minorHAnsi"/>
                <w:b/>
              </w:rPr>
              <w:t>Avenida</w:t>
            </w:r>
          </w:p>
        </w:tc>
        <w:tc>
          <w:tcPr>
            <w:tcW w:w="926" w:type="dxa"/>
            <w:gridSpan w:val="3"/>
            <w:shd w:val="clear" w:color="auto" w:fill="F2F2F2"/>
          </w:tcPr>
          <w:p w14:paraId="7484047F"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rPr>
              <w:t>N˚</w:t>
            </w:r>
          </w:p>
        </w:tc>
        <w:tc>
          <w:tcPr>
            <w:tcW w:w="2835" w:type="dxa"/>
            <w:shd w:val="clear" w:color="auto" w:fill="F2F2F2"/>
          </w:tcPr>
          <w:p w14:paraId="07AD7347"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rPr>
              <w:t>Calle</w:t>
            </w:r>
          </w:p>
        </w:tc>
        <w:tc>
          <w:tcPr>
            <w:tcW w:w="1123" w:type="dxa"/>
            <w:shd w:val="clear" w:color="auto" w:fill="F2F2F2"/>
          </w:tcPr>
          <w:p w14:paraId="242C1714"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rPr>
              <w:t>Depto.</w:t>
            </w:r>
          </w:p>
        </w:tc>
      </w:tr>
      <w:tr w:rsidR="008869C8" w:rsidRPr="00D0073A" w14:paraId="66CB8556" w14:textId="77777777" w:rsidTr="000E58BD">
        <w:trPr>
          <w:cantSplit/>
          <w:trHeight w:val="278"/>
        </w:trPr>
        <w:tc>
          <w:tcPr>
            <w:tcW w:w="1543" w:type="dxa"/>
            <w:vMerge/>
            <w:shd w:val="clear" w:color="auto" w:fill="D9D9D9"/>
          </w:tcPr>
          <w:p w14:paraId="62E48C8B"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956" w:type="dxa"/>
            <w:gridSpan w:val="2"/>
            <w:tcBorders>
              <w:bottom w:val="single" w:sz="4" w:space="0" w:color="auto"/>
            </w:tcBorders>
            <w:vAlign w:val="center"/>
          </w:tcPr>
          <w:p w14:paraId="74F0A77B" w14:textId="77777777" w:rsidR="008869C8" w:rsidRPr="00D0073A" w:rsidRDefault="008869C8" w:rsidP="005E0913">
            <w:pPr>
              <w:keepNext/>
              <w:numPr>
                <w:ilvl w:val="12"/>
                <w:numId w:val="0"/>
              </w:numPr>
              <w:overflowPunct w:val="0"/>
              <w:autoSpaceDE w:val="0"/>
              <w:autoSpaceDN w:val="0"/>
              <w:adjustRightInd w:val="0"/>
              <w:ind w:left="-62" w:firstLine="62"/>
              <w:jc w:val="both"/>
              <w:textAlignment w:val="baseline"/>
              <w:outlineLvl w:val="0"/>
              <w:rPr>
                <w:rFonts w:asciiTheme="minorHAnsi" w:hAnsiTheme="minorHAnsi" w:cstheme="minorHAnsi"/>
                <w:bCs/>
              </w:rPr>
            </w:pPr>
          </w:p>
        </w:tc>
        <w:tc>
          <w:tcPr>
            <w:tcW w:w="926" w:type="dxa"/>
            <w:gridSpan w:val="3"/>
            <w:tcBorders>
              <w:bottom w:val="single" w:sz="4" w:space="0" w:color="auto"/>
            </w:tcBorders>
            <w:vAlign w:val="center"/>
          </w:tcPr>
          <w:p w14:paraId="4F56049B" w14:textId="77777777" w:rsidR="008869C8" w:rsidRPr="00D0073A" w:rsidRDefault="008869C8" w:rsidP="005E0913">
            <w:pPr>
              <w:keepNext/>
              <w:numPr>
                <w:ilvl w:val="12"/>
                <w:numId w:val="0"/>
              </w:numPr>
              <w:overflowPunct w:val="0"/>
              <w:autoSpaceDE w:val="0"/>
              <w:autoSpaceDN w:val="0"/>
              <w:adjustRightInd w:val="0"/>
              <w:ind w:left="-62" w:firstLine="62"/>
              <w:jc w:val="both"/>
              <w:textAlignment w:val="baseline"/>
              <w:outlineLvl w:val="0"/>
              <w:rPr>
                <w:rFonts w:asciiTheme="minorHAnsi" w:hAnsiTheme="minorHAnsi" w:cstheme="minorHAnsi"/>
                <w:bCs/>
              </w:rPr>
            </w:pPr>
          </w:p>
        </w:tc>
        <w:tc>
          <w:tcPr>
            <w:tcW w:w="2835" w:type="dxa"/>
            <w:tcBorders>
              <w:bottom w:val="single" w:sz="4" w:space="0" w:color="auto"/>
            </w:tcBorders>
            <w:vAlign w:val="center"/>
          </w:tcPr>
          <w:p w14:paraId="31FB8FF1"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3" w:type="dxa"/>
            <w:tcBorders>
              <w:bottom w:val="single" w:sz="4" w:space="0" w:color="auto"/>
            </w:tcBorders>
            <w:vAlign w:val="center"/>
          </w:tcPr>
          <w:p w14:paraId="1ACDDE07"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8869C8" w:rsidRPr="00D0073A" w14:paraId="39FA1258" w14:textId="77777777" w:rsidTr="000E58BD">
        <w:trPr>
          <w:cantSplit/>
          <w:trHeight w:val="129"/>
        </w:trPr>
        <w:tc>
          <w:tcPr>
            <w:tcW w:w="1543" w:type="dxa"/>
            <w:vMerge/>
            <w:shd w:val="clear" w:color="auto" w:fill="D9D9D9"/>
          </w:tcPr>
          <w:p w14:paraId="28C7296F"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3315" w:type="dxa"/>
            <w:gridSpan w:val="4"/>
            <w:shd w:val="clear" w:color="auto" w:fill="F2F2F2"/>
            <w:vAlign w:val="center"/>
          </w:tcPr>
          <w:p w14:paraId="7B8D3E18"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Ciudad</w:t>
            </w:r>
          </w:p>
        </w:tc>
        <w:tc>
          <w:tcPr>
            <w:tcW w:w="3402" w:type="dxa"/>
            <w:gridSpan w:val="2"/>
            <w:shd w:val="clear" w:color="auto" w:fill="F2F2F2"/>
            <w:vAlign w:val="center"/>
          </w:tcPr>
          <w:p w14:paraId="74941674"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Zona</w:t>
            </w:r>
          </w:p>
        </w:tc>
        <w:tc>
          <w:tcPr>
            <w:tcW w:w="1123" w:type="dxa"/>
            <w:shd w:val="clear" w:color="auto" w:fill="F2F2F2"/>
            <w:vAlign w:val="center"/>
          </w:tcPr>
          <w:p w14:paraId="702E442B" w14:textId="7823D14B" w:rsidR="008869C8" w:rsidRPr="00D0073A" w:rsidRDefault="00A87449" w:rsidP="005E0913">
            <w:pPr>
              <w:jc w:val="both"/>
              <w:rPr>
                <w:rFonts w:asciiTheme="minorHAnsi" w:hAnsiTheme="minorHAnsi" w:cstheme="minorHAnsi"/>
                <w:b/>
                <w:bCs/>
              </w:rPr>
            </w:pPr>
            <w:r w:rsidRPr="00D0073A">
              <w:rPr>
                <w:rFonts w:asciiTheme="minorHAnsi" w:hAnsiTheme="minorHAnsi" w:cstheme="minorHAnsi"/>
                <w:b/>
                <w:bCs/>
              </w:rPr>
              <w:t>Código Postal</w:t>
            </w:r>
          </w:p>
        </w:tc>
      </w:tr>
      <w:tr w:rsidR="008869C8" w:rsidRPr="00D0073A"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3315" w:type="dxa"/>
            <w:gridSpan w:val="4"/>
            <w:tcBorders>
              <w:bottom w:val="single" w:sz="4" w:space="0" w:color="auto"/>
            </w:tcBorders>
            <w:vAlign w:val="center"/>
          </w:tcPr>
          <w:p w14:paraId="61155AD7"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3402" w:type="dxa"/>
            <w:gridSpan w:val="2"/>
            <w:tcBorders>
              <w:bottom w:val="single" w:sz="4" w:space="0" w:color="auto"/>
            </w:tcBorders>
            <w:vAlign w:val="center"/>
          </w:tcPr>
          <w:p w14:paraId="0B4AC5E5"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3" w:type="dxa"/>
            <w:tcBorders>
              <w:bottom w:val="single" w:sz="4" w:space="0" w:color="auto"/>
            </w:tcBorders>
            <w:vAlign w:val="center"/>
          </w:tcPr>
          <w:p w14:paraId="4E96A939"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8869C8" w:rsidRPr="00D0073A"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D0073A" w:rsidRDefault="00CF0587" w:rsidP="005E0913">
            <w:pPr>
              <w:jc w:val="both"/>
              <w:rPr>
                <w:rFonts w:asciiTheme="minorHAnsi" w:hAnsiTheme="minorHAnsi" w:cstheme="minorHAnsi"/>
                <w:b/>
                <w:bCs/>
              </w:rPr>
            </w:pPr>
            <w:r w:rsidRPr="00D0073A">
              <w:rPr>
                <w:rFonts w:asciiTheme="minorHAnsi" w:hAnsiTheme="minorHAnsi" w:cstheme="minorHAnsi"/>
                <w:b/>
                <w:bCs/>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D0073A" w:rsidRDefault="00CF0587" w:rsidP="005E0913">
            <w:pPr>
              <w:jc w:val="both"/>
              <w:rPr>
                <w:rFonts w:asciiTheme="minorHAnsi" w:hAnsiTheme="minorHAnsi" w:cstheme="minorHAnsi"/>
                <w:b/>
                <w:bCs/>
              </w:rPr>
            </w:pPr>
            <w:r w:rsidRPr="00D0073A">
              <w:rPr>
                <w:rFonts w:asciiTheme="minorHAnsi" w:hAnsiTheme="minorHAnsi" w:cstheme="minorHAnsi"/>
                <w:b/>
                <w:bCs/>
              </w:rPr>
              <w:t>Número</w:t>
            </w:r>
            <w:r w:rsidR="008869C8" w:rsidRPr="00D0073A">
              <w:rPr>
                <w:rFonts w:asciiTheme="minorHAnsi" w:hAnsiTheme="minorHAnsi" w:cstheme="minorHAnsi"/>
                <w:b/>
                <w:bCs/>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D0073A" w:rsidRDefault="008869C8" w:rsidP="005E0913">
            <w:pPr>
              <w:jc w:val="both"/>
              <w:rPr>
                <w:rFonts w:asciiTheme="minorHAnsi" w:hAnsiTheme="minorHAnsi" w:cstheme="minorHAnsi"/>
                <w:b/>
                <w:bCs/>
              </w:rPr>
            </w:pPr>
            <w:r w:rsidRPr="00D0073A">
              <w:rPr>
                <w:rFonts w:asciiTheme="minorHAnsi" w:hAnsiTheme="minorHAnsi" w:cstheme="minorHAnsi"/>
                <w:b/>
                <w:bCs/>
              </w:rPr>
              <w:t>E-mail</w:t>
            </w:r>
          </w:p>
        </w:tc>
      </w:tr>
      <w:tr w:rsidR="008869C8" w:rsidRPr="00D0073A"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169" w:type="dxa"/>
            <w:gridSpan w:val="2"/>
            <w:tcBorders>
              <w:bottom w:val="single" w:sz="4" w:space="0" w:color="auto"/>
            </w:tcBorders>
            <w:shd w:val="clear" w:color="auto" w:fill="FFFFFF"/>
          </w:tcPr>
          <w:p w14:paraId="03F5865E"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4624" w:type="dxa"/>
            <w:gridSpan w:val="4"/>
            <w:tcBorders>
              <w:bottom w:val="single" w:sz="4" w:space="0" w:color="auto"/>
            </w:tcBorders>
            <w:shd w:val="clear" w:color="auto" w:fill="FFFFFF"/>
          </w:tcPr>
          <w:p w14:paraId="7D307632"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1A59BDA7" w14:textId="77777777" w:rsidR="008869C8" w:rsidRPr="00D0073A" w:rsidRDefault="008869C8" w:rsidP="005E0913">
      <w:pPr>
        <w:tabs>
          <w:tab w:val="left" w:pos="1620"/>
        </w:tabs>
        <w:jc w:val="both"/>
        <w:rPr>
          <w:rFonts w:asciiTheme="minorHAnsi" w:hAnsiTheme="minorHAnsi" w:cstheme="minorHAnsi"/>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D0073A"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D0073A" w:rsidRDefault="008869C8" w:rsidP="00295725">
            <w:pPr>
              <w:pStyle w:val="Prrafodelista"/>
              <w:numPr>
                <w:ilvl w:val="0"/>
                <w:numId w:val="2"/>
              </w:numPr>
              <w:ind w:left="356" w:hanging="356"/>
              <w:jc w:val="both"/>
              <w:rPr>
                <w:rFonts w:asciiTheme="minorHAnsi" w:hAnsiTheme="minorHAnsi" w:cstheme="minorHAnsi"/>
                <w:b/>
                <w:bCs/>
              </w:rPr>
            </w:pPr>
            <w:r w:rsidRPr="00D0073A">
              <w:rPr>
                <w:rFonts w:asciiTheme="minorHAnsi" w:hAnsiTheme="minorHAnsi" w:cstheme="minorHAnsi"/>
                <w:b/>
                <w:bCs/>
              </w:rPr>
              <w:t>EDUCACIÓN:</w:t>
            </w:r>
            <w:r w:rsidRPr="00D0073A">
              <w:rPr>
                <w:rFonts w:asciiTheme="minorHAnsi" w:hAnsiTheme="minorHAnsi" w:cstheme="minorHAnsi"/>
                <w:b/>
                <w:bCs/>
                <w:i/>
              </w:rPr>
              <w:t xml:space="preserve"> </w:t>
            </w:r>
            <w:r w:rsidRPr="00D0073A">
              <w:rPr>
                <w:rFonts w:asciiTheme="minorHAnsi" w:hAnsiTheme="minorHAnsi" w:cstheme="minorHAnsi"/>
                <w:b/>
                <w:bCs/>
              </w:rPr>
              <w:t xml:space="preserve"> </w:t>
            </w:r>
          </w:p>
        </w:tc>
      </w:tr>
      <w:tr w:rsidR="008869C8" w:rsidRPr="00D0073A"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D0073A" w:rsidRDefault="008869C8" w:rsidP="005E0913">
            <w:pPr>
              <w:pStyle w:val="Ttulo5"/>
              <w:spacing w:before="0"/>
              <w:jc w:val="both"/>
              <w:rPr>
                <w:rFonts w:asciiTheme="minorHAnsi" w:hAnsiTheme="minorHAnsi" w:cstheme="minorHAnsi"/>
                <w:b/>
                <w:color w:val="auto"/>
                <w:sz w:val="20"/>
                <w:szCs w:val="20"/>
              </w:rPr>
            </w:pPr>
            <w:r w:rsidRPr="00D0073A">
              <w:rPr>
                <w:rFonts w:asciiTheme="minorHAnsi" w:hAnsiTheme="minorHAnsi" w:cstheme="minorHAnsi"/>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D0073A" w:rsidRDefault="008869C8" w:rsidP="00A87449">
            <w:pPr>
              <w:pStyle w:val="Ttulo4"/>
              <w:spacing w:before="0"/>
              <w:jc w:val="center"/>
              <w:rPr>
                <w:rFonts w:asciiTheme="minorHAnsi" w:hAnsiTheme="minorHAnsi" w:cstheme="minorHAnsi"/>
                <w:i w:val="0"/>
                <w:iCs w:val="0"/>
                <w:color w:val="auto"/>
                <w:sz w:val="20"/>
                <w:szCs w:val="20"/>
              </w:rPr>
            </w:pPr>
            <w:r w:rsidRPr="00D0073A">
              <w:rPr>
                <w:rFonts w:asciiTheme="minorHAnsi" w:hAnsiTheme="minorHAnsi" w:cstheme="minorHAnsi"/>
                <w:i w:val="0"/>
                <w:iCs w:val="0"/>
                <w:color w:val="auto"/>
                <w:sz w:val="20"/>
                <w:szCs w:val="20"/>
              </w:rPr>
              <w:t xml:space="preserve">Fecha </w:t>
            </w:r>
            <w:r w:rsidR="00CF0587" w:rsidRPr="00D0073A">
              <w:rPr>
                <w:rFonts w:asciiTheme="minorHAnsi" w:hAnsiTheme="minorHAnsi" w:cstheme="minorHAnsi"/>
                <w:i w:val="0"/>
                <w:iCs w:val="0"/>
                <w:color w:val="auto"/>
                <w:sz w:val="20"/>
                <w:szCs w:val="20"/>
              </w:rPr>
              <w:t xml:space="preserve">de titulación </w:t>
            </w:r>
            <w:r w:rsidRPr="00D0073A">
              <w:rPr>
                <w:rFonts w:asciiTheme="minorHAnsi" w:hAnsiTheme="minorHAnsi" w:cstheme="minorHAnsi"/>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D0073A" w:rsidRDefault="00CF0587" w:rsidP="00B926A4">
            <w:pPr>
              <w:jc w:val="center"/>
              <w:rPr>
                <w:rFonts w:asciiTheme="minorHAnsi" w:hAnsiTheme="minorHAnsi" w:cstheme="minorHAnsi"/>
                <w:b/>
                <w:bCs/>
                <w:sz w:val="20"/>
                <w:szCs w:val="20"/>
              </w:rPr>
            </w:pPr>
            <w:r w:rsidRPr="00D0073A">
              <w:rPr>
                <w:rFonts w:asciiTheme="minorHAnsi" w:hAnsiTheme="minorHAnsi" w:cstheme="minorHAnsi"/>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D0073A" w:rsidRDefault="008869C8" w:rsidP="00B926A4">
            <w:pPr>
              <w:jc w:val="center"/>
              <w:rPr>
                <w:rFonts w:asciiTheme="minorHAnsi" w:hAnsiTheme="minorHAnsi" w:cstheme="minorHAnsi"/>
                <w:b/>
                <w:bCs/>
                <w:sz w:val="20"/>
                <w:szCs w:val="20"/>
              </w:rPr>
            </w:pPr>
            <w:r w:rsidRPr="00D0073A">
              <w:rPr>
                <w:rFonts w:asciiTheme="minorHAnsi" w:hAnsiTheme="minorHAnsi" w:cstheme="minorHAnsi"/>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D0073A" w:rsidRDefault="008869C8" w:rsidP="00A87449">
            <w:pPr>
              <w:jc w:val="center"/>
              <w:rPr>
                <w:rFonts w:asciiTheme="minorHAnsi" w:hAnsiTheme="minorHAnsi" w:cstheme="minorHAnsi"/>
                <w:b/>
                <w:bCs/>
                <w:sz w:val="20"/>
                <w:szCs w:val="20"/>
              </w:rPr>
            </w:pPr>
            <w:r w:rsidRPr="00D0073A">
              <w:rPr>
                <w:rFonts w:asciiTheme="minorHAnsi" w:hAnsiTheme="minorHAnsi" w:cstheme="minorHAnsi"/>
                <w:b/>
                <w:bCs/>
                <w:sz w:val="20"/>
                <w:szCs w:val="20"/>
              </w:rPr>
              <w:t># Página de respaldo</w:t>
            </w:r>
          </w:p>
        </w:tc>
      </w:tr>
      <w:tr w:rsidR="008869C8" w:rsidRPr="00D0073A"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D0073A" w:rsidRDefault="00E6299E" w:rsidP="00E61DDD">
            <w:pPr>
              <w:rPr>
                <w:rFonts w:asciiTheme="minorHAnsi" w:hAnsiTheme="minorHAnsi" w:cstheme="minorHAnsi"/>
                <w:sz w:val="16"/>
                <w:szCs w:val="16"/>
              </w:rPr>
            </w:pPr>
            <w:r w:rsidRPr="00D0073A">
              <w:rPr>
                <w:rFonts w:asciiTheme="minorHAnsi" w:hAnsiTheme="minorHAnsi" w:cstheme="minorHAnsi"/>
                <w:sz w:val="16"/>
                <w:szCs w:val="16"/>
              </w:rPr>
              <w:t>Título:</w:t>
            </w:r>
          </w:p>
          <w:p w14:paraId="50A1C114" w14:textId="0336D4F5" w:rsidR="00E6299E" w:rsidRPr="00D0073A" w:rsidRDefault="00E6299E" w:rsidP="00E61DDD">
            <w:pPr>
              <w:rPr>
                <w:rFonts w:asciiTheme="minorHAnsi" w:hAnsiTheme="minorHAnsi" w:cstheme="minorHAnsi"/>
                <w:bCs/>
              </w:rPr>
            </w:pPr>
            <w:r w:rsidRPr="00D0073A">
              <w:rPr>
                <w:rFonts w:asciiTheme="minorHAnsi" w:hAnsiTheme="minorHAnsi" w:cstheme="minorHAnsi"/>
                <w:bCs/>
                <w:sz w:val="16"/>
                <w:szCs w:val="16"/>
              </w:rPr>
              <w:t>Universidad:</w:t>
            </w:r>
          </w:p>
        </w:tc>
        <w:tc>
          <w:tcPr>
            <w:tcW w:w="2017" w:type="dxa"/>
            <w:tcBorders>
              <w:top w:val="single" w:sz="4" w:space="0" w:color="auto"/>
            </w:tcBorders>
            <w:shd w:val="clear" w:color="auto" w:fill="FFFFFF"/>
            <w:vAlign w:val="center"/>
          </w:tcPr>
          <w:p w14:paraId="6878EF6F"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3" w:type="dxa"/>
            <w:tcBorders>
              <w:top w:val="single" w:sz="4" w:space="0" w:color="auto"/>
            </w:tcBorders>
            <w:shd w:val="clear" w:color="auto" w:fill="FFFFFF"/>
            <w:vAlign w:val="center"/>
          </w:tcPr>
          <w:p w14:paraId="028666FF"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17" w:type="dxa"/>
            <w:tcBorders>
              <w:top w:val="single" w:sz="4" w:space="0" w:color="auto"/>
            </w:tcBorders>
            <w:shd w:val="clear" w:color="auto" w:fill="FFFFFF"/>
            <w:vAlign w:val="center"/>
          </w:tcPr>
          <w:p w14:paraId="7929E6CD"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76" w:type="dxa"/>
            <w:tcBorders>
              <w:top w:val="single" w:sz="4" w:space="0" w:color="auto"/>
            </w:tcBorders>
            <w:shd w:val="clear" w:color="auto" w:fill="FFFFFF"/>
            <w:vAlign w:val="center"/>
          </w:tcPr>
          <w:p w14:paraId="57884015" w14:textId="77777777" w:rsidR="008869C8" w:rsidRPr="00D0073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bl>
    <w:p w14:paraId="6352D59F" w14:textId="77777777" w:rsidR="008869C8" w:rsidRPr="00D0073A" w:rsidRDefault="008869C8" w:rsidP="005E0913">
      <w:pPr>
        <w:tabs>
          <w:tab w:val="left" w:pos="1620"/>
        </w:tabs>
        <w:jc w:val="both"/>
        <w:rPr>
          <w:rFonts w:asciiTheme="minorHAnsi" w:hAnsiTheme="minorHAnsi" w:cstheme="minorHAnsi"/>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D0073A"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D0073A" w:rsidRDefault="00EA5EB5" w:rsidP="00295725">
            <w:pPr>
              <w:pStyle w:val="Prrafodelista"/>
              <w:numPr>
                <w:ilvl w:val="0"/>
                <w:numId w:val="2"/>
              </w:numPr>
              <w:ind w:left="356" w:hanging="356"/>
              <w:jc w:val="both"/>
              <w:rPr>
                <w:rFonts w:asciiTheme="minorHAnsi" w:hAnsiTheme="minorHAnsi" w:cstheme="minorHAnsi"/>
                <w:b/>
                <w:bCs/>
              </w:rPr>
            </w:pPr>
            <w:r w:rsidRPr="00D0073A">
              <w:rPr>
                <w:rFonts w:asciiTheme="minorHAnsi" w:hAnsiTheme="minorHAnsi" w:cstheme="minorHAnsi"/>
                <w:b/>
                <w:bCs/>
              </w:rPr>
              <w:t>CURSO/TALLERES/OTROS</w:t>
            </w:r>
            <w:r w:rsidR="008869C8" w:rsidRPr="00D0073A">
              <w:rPr>
                <w:rFonts w:asciiTheme="minorHAnsi" w:hAnsiTheme="minorHAnsi" w:cstheme="minorHAnsi"/>
                <w:i/>
                <w:iCs/>
              </w:rPr>
              <w:t>:</w:t>
            </w:r>
          </w:p>
        </w:tc>
      </w:tr>
      <w:tr w:rsidR="00A074FD" w:rsidRPr="00D0073A"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D0073A" w:rsidRDefault="00EA5EB5" w:rsidP="00A87449">
            <w:pPr>
              <w:pStyle w:val="Ttulo5"/>
              <w:spacing w:before="0"/>
              <w:jc w:val="center"/>
              <w:rPr>
                <w:rFonts w:asciiTheme="minorHAnsi" w:hAnsiTheme="minorHAnsi" w:cstheme="minorHAnsi"/>
                <w:b/>
                <w:color w:val="auto"/>
                <w:sz w:val="18"/>
                <w:szCs w:val="18"/>
              </w:rPr>
            </w:pPr>
            <w:r w:rsidRPr="00D0073A">
              <w:rPr>
                <w:rFonts w:asciiTheme="minorHAnsi" w:hAnsiTheme="minorHAnsi" w:cstheme="minorHAnsi"/>
                <w:b/>
                <w:color w:val="auto"/>
                <w:sz w:val="18"/>
                <w:szCs w:val="18"/>
              </w:rPr>
              <w:t>Nombre del Evento</w:t>
            </w:r>
          </w:p>
        </w:tc>
        <w:tc>
          <w:tcPr>
            <w:tcW w:w="1276" w:type="dxa"/>
            <w:shd w:val="clear" w:color="auto" w:fill="FFFFFF"/>
            <w:vAlign w:val="center"/>
          </w:tcPr>
          <w:p w14:paraId="6C73BC71" w14:textId="77777777" w:rsidR="00EA5EB5" w:rsidRPr="00D0073A" w:rsidRDefault="00EA5EB5" w:rsidP="00A87449">
            <w:pPr>
              <w:tabs>
                <w:tab w:val="left" w:pos="1620"/>
              </w:tabs>
              <w:jc w:val="center"/>
              <w:rPr>
                <w:rFonts w:asciiTheme="minorHAnsi" w:hAnsiTheme="minorHAnsi" w:cstheme="minorHAnsi"/>
                <w:b/>
                <w:bCs/>
                <w:sz w:val="18"/>
                <w:szCs w:val="18"/>
              </w:rPr>
            </w:pPr>
            <w:r w:rsidRPr="00D0073A">
              <w:rPr>
                <w:rFonts w:asciiTheme="minorHAnsi" w:hAnsiTheme="minorHAnsi" w:cstheme="minorHAnsi"/>
                <w:b/>
                <w:bCs/>
                <w:sz w:val="18"/>
                <w:szCs w:val="18"/>
              </w:rPr>
              <w:t>Inicio</w:t>
            </w:r>
          </w:p>
          <w:p w14:paraId="2F1132CA" w14:textId="77777777" w:rsidR="00EA5EB5" w:rsidRPr="00D0073A" w:rsidRDefault="00EA5EB5" w:rsidP="00A87449">
            <w:pPr>
              <w:tabs>
                <w:tab w:val="left" w:pos="1620"/>
              </w:tabs>
              <w:jc w:val="center"/>
              <w:rPr>
                <w:rFonts w:asciiTheme="minorHAnsi" w:hAnsiTheme="minorHAnsi" w:cstheme="minorHAnsi"/>
                <w:sz w:val="16"/>
                <w:szCs w:val="16"/>
              </w:rPr>
            </w:pPr>
            <w:r w:rsidRPr="00D0073A">
              <w:rPr>
                <w:rFonts w:asciiTheme="minorHAnsi" w:hAnsiTheme="minorHAnsi" w:cstheme="minorHAnsi"/>
                <w:sz w:val="16"/>
                <w:szCs w:val="16"/>
              </w:rPr>
              <w:t>(día, mes, año)</w:t>
            </w:r>
          </w:p>
        </w:tc>
        <w:tc>
          <w:tcPr>
            <w:tcW w:w="1275" w:type="dxa"/>
            <w:shd w:val="clear" w:color="auto" w:fill="FFFFFF"/>
            <w:vAlign w:val="center"/>
          </w:tcPr>
          <w:p w14:paraId="41D62D0D" w14:textId="77777777" w:rsidR="00EA5EB5" w:rsidRPr="00D0073A" w:rsidRDefault="00EA5EB5" w:rsidP="00A87449">
            <w:pPr>
              <w:tabs>
                <w:tab w:val="left" w:pos="1620"/>
              </w:tabs>
              <w:jc w:val="center"/>
              <w:rPr>
                <w:rFonts w:asciiTheme="minorHAnsi" w:hAnsiTheme="minorHAnsi" w:cstheme="minorHAnsi"/>
                <w:b/>
                <w:bCs/>
                <w:sz w:val="18"/>
                <w:szCs w:val="18"/>
              </w:rPr>
            </w:pPr>
            <w:r w:rsidRPr="00D0073A">
              <w:rPr>
                <w:rFonts w:asciiTheme="minorHAnsi" w:hAnsiTheme="minorHAnsi" w:cstheme="minorHAnsi"/>
                <w:b/>
                <w:bCs/>
                <w:sz w:val="18"/>
                <w:szCs w:val="18"/>
              </w:rPr>
              <w:t>Fin</w:t>
            </w:r>
          </w:p>
          <w:p w14:paraId="508B1201" w14:textId="4866F3A8" w:rsidR="00EA5EB5" w:rsidRPr="00D0073A" w:rsidRDefault="00EA5EB5" w:rsidP="00A87449">
            <w:pPr>
              <w:tabs>
                <w:tab w:val="left" w:pos="1620"/>
              </w:tabs>
              <w:jc w:val="center"/>
              <w:rPr>
                <w:rFonts w:asciiTheme="minorHAnsi" w:hAnsiTheme="minorHAnsi" w:cstheme="minorHAnsi"/>
                <w:sz w:val="16"/>
                <w:szCs w:val="16"/>
              </w:rPr>
            </w:pPr>
            <w:r w:rsidRPr="00D0073A">
              <w:rPr>
                <w:rFonts w:asciiTheme="minorHAnsi" w:hAnsiTheme="minorHAnsi" w:cstheme="minorHAnsi"/>
                <w:sz w:val="16"/>
                <w:szCs w:val="16"/>
              </w:rPr>
              <w:t>(día, mes, año)</w:t>
            </w:r>
          </w:p>
        </w:tc>
        <w:tc>
          <w:tcPr>
            <w:tcW w:w="850" w:type="dxa"/>
            <w:shd w:val="clear" w:color="auto" w:fill="FFFFFF"/>
            <w:vAlign w:val="center"/>
          </w:tcPr>
          <w:p w14:paraId="023E98BE" w14:textId="77777777" w:rsidR="00EA5EB5" w:rsidRPr="00D0073A" w:rsidRDefault="00EA5EB5" w:rsidP="00A87449">
            <w:pPr>
              <w:jc w:val="center"/>
              <w:rPr>
                <w:rFonts w:asciiTheme="minorHAnsi" w:hAnsiTheme="minorHAnsi" w:cstheme="minorHAnsi"/>
                <w:b/>
                <w:sz w:val="18"/>
                <w:szCs w:val="18"/>
              </w:rPr>
            </w:pPr>
            <w:r w:rsidRPr="00D0073A">
              <w:rPr>
                <w:rFonts w:asciiTheme="minorHAnsi" w:hAnsiTheme="minorHAnsi" w:cstheme="minorHAnsi"/>
                <w:b/>
                <w:sz w:val="18"/>
                <w:szCs w:val="18"/>
              </w:rPr>
              <w:t>Horas</w:t>
            </w:r>
          </w:p>
        </w:tc>
        <w:tc>
          <w:tcPr>
            <w:tcW w:w="1277" w:type="dxa"/>
            <w:shd w:val="clear" w:color="auto" w:fill="FFFFFF"/>
            <w:vAlign w:val="center"/>
          </w:tcPr>
          <w:p w14:paraId="36766579" w14:textId="43A913BC" w:rsidR="00EA5EB5" w:rsidRPr="00D0073A" w:rsidRDefault="00A87449" w:rsidP="00A87449">
            <w:pPr>
              <w:jc w:val="center"/>
              <w:rPr>
                <w:rFonts w:asciiTheme="minorHAnsi" w:hAnsiTheme="minorHAnsi" w:cstheme="minorHAnsi"/>
                <w:b/>
                <w:sz w:val="18"/>
                <w:szCs w:val="18"/>
              </w:rPr>
            </w:pPr>
            <w:r w:rsidRPr="00D0073A">
              <w:rPr>
                <w:rFonts w:asciiTheme="minorHAnsi" w:hAnsiTheme="minorHAnsi" w:cstheme="minorHAnsi"/>
                <w:b/>
                <w:sz w:val="18"/>
                <w:szCs w:val="18"/>
              </w:rPr>
              <w:t>Institución</w:t>
            </w:r>
          </w:p>
        </w:tc>
        <w:tc>
          <w:tcPr>
            <w:tcW w:w="1234" w:type="dxa"/>
            <w:tcBorders>
              <w:bottom w:val="single" w:sz="4" w:space="0" w:color="auto"/>
            </w:tcBorders>
            <w:shd w:val="clear" w:color="auto" w:fill="FFFFFF"/>
            <w:vAlign w:val="center"/>
          </w:tcPr>
          <w:p w14:paraId="771FB27D" w14:textId="77777777" w:rsidR="00EA5EB5" w:rsidRPr="00D0073A" w:rsidRDefault="00EA5EB5" w:rsidP="00A87449">
            <w:pPr>
              <w:jc w:val="center"/>
              <w:rPr>
                <w:rFonts w:asciiTheme="minorHAnsi" w:hAnsiTheme="minorHAnsi" w:cstheme="minorHAnsi"/>
                <w:b/>
                <w:sz w:val="18"/>
                <w:szCs w:val="18"/>
              </w:rPr>
            </w:pPr>
            <w:r w:rsidRPr="00D0073A">
              <w:rPr>
                <w:rFonts w:asciiTheme="minorHAnsi" w:hAnsiTheme="minorHAnsi" w:cstheme="minorHAnsi"/>
                <w:b/>
                <w:sz w:val="18"/>
                <w:szCs w:val="18"/>
              </w:rPr>
              <w:t>Ciudad/ País</w:t>
            </w:r>
          </w:p>
        </w:tc>
        <w:tc>
          <w:tcPr>
            <w:tcW w:w="1321" w:type="dxa"/>
            <w:tcBorders>
              <w:bottom w:val="single" w:sz="4" w:space="0" w:color="auto"/>
            </w:tcBorders>
            <w:shd w:val="clear" w:color="auto" w:fill="FFFFFF"/>
            <w:vAlign w:val="center"/>
          </w:tcPr>
          <w:p w14:paraId="160F6CF5" w14:textId="77777777" w:rsidR="00EA5EB5" w:rsidRPr="00D0073A" w:rsidRDefault="00EA5EB5" w:rsidP="00A87449">
            <w:pPr>
              <w:jc w:val="center"/>
              <w:rPr>
                <w:rFonts w:asciiTheme="minorHAnsi" w:hAnsiTheme="minorHAnsi" w:cstheme="minorHAnsi"/>
                <w:b/>
                <w:sz w:val="18"/>
                <w:szCs w:val="18"/>
              </w:rPr>
            </w:pPr>
            <w:r w:rsidRPr="00D0073A">
              <w:rPr>
                <w:rFonts w:asciiTheme="minorHAnsi" w:hAnsiTheme="minorHAnsi" w:cstheme="minorHAnsi"/>
                <w:b/>
                <w:sz w:val="18"/>
                <w:szCs w:val="18"/>
              </w:rPr>
              <w:t># Página de respaldo</w:t>
            </w:r>
          </w:p>
        </w:tc>
      </w:tr>
      <w:tr w:rsidR="00A074FD" w:rsidRPr="00D0073A"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6" w:type="dxa"/>
            <w:shd w:val="clear" w:color="auto" w:fill="FFFFFF"/>
            <w:vAlign w:val="center"/>
          </w:tcPr>
          <w:p w14:paraId="19C0FD6E"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5" w:type="dxa"/>
            <w:shd w:val="clear" w:color="auto" w:fill="FFFFFF"/>
            <w:vAlign w:val="center"/>
          </w:tcPr>
          <w:p w14:paraId="1BC7313E"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850" w:type="dxa"/>
            <w:shd w:val="clear" w:color="auto" w:fill="FFFFFF"/>
            <w:vAlign w:val="center"/>
          </w:tcPr>
          <w:p w14:paraId="43B8C78D"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7" w:type="dxa"/>
            <w:shd w:val="clear" w:color="auto" w:fill="FFFFFF"/>
            <w:vAlign w:val="center"/>
          </w:tcPr>
          <w:p w14:paraId="22CC569F"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D0073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bl>
    <w:p w14:paraId="78FB168D" w14:textId="77777777" w:rsidR="008869C8" w:rsidRPr="00D0073A" w:rsidRDefault="008869C8" w:rsidP="005E0913">
      <w:pPr>
        <w:jc w:val="both"/>
        <w:rPr>
          <w:rFonts w:asciiTheme="minorHAnsi" w:hAnsiTheme="minorHAnsi" w:cstheme="minorHAnsi"/>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D0073A" w14:paraId="69597CC0"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D0073A" w:rsidRDefault="0035764A" w:rsidP="002D4FDB">
            <w:pPr>
              <w:rPr>
                <w:rFonts w:asciiTheme="minorHAnsi" w:hAnsiTheme="minorHAnsi" w:cstheme="minorHAnsi"/>
                <w:b/>
                <w:bCs/>
                <w:color w:val="000000"/>
                <w:sz w:val="22"/>
                <w:szCs w:val="22"/>
                <w:lang w:val="en-US"/>
              </w:rPr>
            </w:pPr>
            <w:r w:rsidRPr="00D0073A">
              <w:rPr>
                <w:rFonts w:asciiTheme="minorHAnsi" w:hAnsiTheme="minorHAnsi" w:cstheme="minorHAnsi"/>
                <w:b/>
                <w:bCs/>
                <w:color w:val="000000"/>
                <w:sz w:val="22"/>
                <w:szCs w:val="22"/>
              </w:rPr>
              <w:t>5. IDIOMAS</w:t>
            </w:r>
            <w:r w:rsidR="00DB4476" w:rsidRPr="00D0073A">
              <w:rPr>
                <w:rStyle w:val="Refdenotaalpie"/>
                <w:rFonts w:asciiTheme="minorHAnsi" w:hAnsiTheme="minorHAnsi" w:cstheme="minorHAnsi"/>
                <w:b/>
                <w:bCs/>
                <w:color w:val="000000"/>
                <w:szCs w:val="22"/>
              </w:rPr>
              <w:footnoteReference w:id="4"/>
            </w:r>
          </w:p>
        </w:tc>
      </w:tr>
      <w:tr w:rsidR="0035764A" w:rsidRPr="00D0073A" w14:paraId="4E5BBD0E"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D0073A" w:rsidRDefault="0035764A" w:rsidP="0035764A">
            <w:pPr>
              <w:jc w:val="center"/>
              <w:rPr>
                <w:rFonts w:asciiTheme="minorHAnsi" w:hAnsiTheme="minorHAnsi" w:cstheme="minorHAnsi"/>
                <w:color w:val="000000"/>
                <w:sz w:val="18"/>
                <w:szCs w:val="18"/>
                <w:lang w:val="en-US"/>
              </w:rPr>
            </w:pPr>
            <w:r w:rsidRPr="00D0073A">
              <w:rPr>
                <w:rFonts w:asciiTheme="minorHAnsi" w:hAnsiTheme="minorHAnsi" w:cstheme="minorHAns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D0073A" w:rsidRDefault="0035764A" w:rsidP="0035764A">
            <w:pPr>
              <w:jc w:val="center"/>
              <w:rPr>
                <w:rFonts w:asciiTheme="minorHAnsi" w:hAnsiTheme="minorHAnsi" w:cstheme="minorHAnsi"/>
                <w:color w:val="000000"/>
                <w:sz w:val="18"/>
                <w:szCs w:val="18"/>
                <w:lang w:val="en-US"/>
              </w:rPr>
            </w:pPr>
            <w:r w:rsidRPr="00D0073A">
              <w:rPr>
                <w:rFonts w:asciiTheme="minorHAnsi" w:hAnsiTheme="minorHAnsi" w:cstheme="minorHAns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D0073A" w:rsidRDefault="0035764A" w:rsidP="0035764A">
            <w:pPr>
              <w:jc w:val="center"/>
              <w:rPr>
                <w:rFonts w:asciiTheme="minorHAnsi" w:hAnsiTheme="minorHAnsi" w:cstheme="minorHAnsi"/>
                <w:color w:val="000000"/>
                <w:sz w:val="18"/>
                <w:szCs w:val="18"/>
                <w:lang w:val="en-US"/>
              </w:rPr>
            </w:pPr>
            <w:r w:rsidRPr="00D0073A">
              <w:rPr>
                <w:rFonts w:asciiTheme="minorHAnsi" w:hAnsiTheme="minorHAnsi" w:cstheme="minorHAns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D0073A" w:rsidRDefault="0035764A" w:rsidP="0035764A">
            <w:pPr>
              <w:jc w:val="center"/>
              <w:rPr>
                <w:rFonts w:asciiTheme="minorHAnsi" w:hAnsiTheme="minorHAnsi" w:cstheme="minorHAnsi"/>
                <w:color w:val="000000"/>
                <w:sz w:val="18"/>
                <w:szCs w:val="18"/>
                <w:lang w:val="en-US"/>
              </w:rPr>
            </w:pPr>
            <w:r w:rsidRPr="00D0073A">
              <w:rPr>
                <w:rFonts w:asciiTheme="minorHAnsi" w:hAnsiTheme="minorHAnsi" w:cstheme="minorHAnsi"/>
                <w:color w:val="000000"/>
                <w:sz w:val="18"/>
                <w:szCs w:val="18"/>
              </w:rPr>
              <w:t>Escritura</w:t>
            </w:r>
          </w:p>
        </w:tc>
      </w:tr>
      <w:tr w:rsidR="00F55769" w:rsidRPr="00D0073A" w14:paraId="152D871B"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D0073A" w:rsidRDefault="0035764A" w:rsidP="0035764A">
            <w:pPr>
              <w:rPr>
                <w:rFonts w:asciiTheme="minorHAnsi" w:hAnsiTheme="minorHAnsi" w:cstheme="minorHAns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D0073A" w:rsidRDefault="00DB4476"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D0073A" w:rsidRDefault="00DB4476"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D0073A" w:rsidRDefault="00A336EF"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D0073A" w:rsidRDefault="00DB4476"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D0073A" w:rsidRDefault="00DB4476" w:rsidP="0035764A">
            <w:pPr>
              <w:jc w:val="center"/>
              <w:rPr>
                <w:rFonts w:asciiTheme="minorHAnsi" w:hAnsiTheme="minorHAnsi" w:cstheme="minorHAnsi"/>
                <w:color w:val="000000"/>
                <w:sz w:val="16"/>
                <w:szCs w:val="16"/>
                <w:lang w:val="en-US"/>
              </w:rPr>
            </w:pPr>
            <w:r w:rsidRPr="00D0073A">
              <w:rPr>
                <w:rFonts w:asciiTheme="minorHAnsi" w:hAnsiTheme="minorHAnsi" w:cstheme="minorHAnsi"/>
                <w:color w:val="000000"/>
                <w:sz w:val="16"/>
                <w:szCs w:val="16"/>
                <w:lang w:val="en-US"/>
              </w:rPr>
              <w:t>NG</w:t>
            </w:r>
          </w:p>
        </w:tc>
      </w:tr>
      <w:tr w:rsidR="00F55769" w:rsidRPr="00D0073A" w14:paraId="47DE9F32"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r>
      <w:tr w:rsidR="00F55769" w:rsidRPr="00D0073A" w14:paraId="01DCF2D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D0073A" w:rsidRDefault="0035764A" w:rsidP="0035764A">
            <w:pPr>
              <w:jc w:val="both"/>
              <w:rPr>
                <w:rFonts w:asciiTheme="minorHAnsi" w:hAnsiTheme="minorHAnsi" w:cstheme="minorHAnsi"/>
                <w:color w:val="000000"/>
                <w:lang w:val="en-US"/>
              </w:rPr>
            </w:pPr>
            <w:r w:rsidRPr="00D0073A">
              <w:rPr>
                <w:rFonts w:asciiTheme="minorHAnsi" w:hAnsiTheme="minorHAnsi" w:cstheme="minorHAnsi"/>
                <w:bCs/>
                <w:color w:val="000000"/>
              </w:rPr>
              <w:t> </w:t>
            </w:r>
          </w:p>
        </w:tc>
      </w:tr>
    </w:tbl>
    <w:p w14:paraId="1FDD270E" w14:textId="6AEECFD0" w:rsidR="008869C8" w:rsidRPr="00D0073A" w:rsidRDefault="008869C8" w:rsidP="005E0913">
      <w:pPr>
        <w:tabs>
          <w:tab w:val="left" w:pos="1620"/>
        </w:tabs>
        <w:jc w:val="both"/>
        <w:rPr>
          <w:rFonts w:asciiTheme="minorHAnsi" w:hAnsiTheme="minorHAnsi" w:cstheme="minorHAnsi"/>
          <w:b/>
          <w:bCs/>
        </w:rPr>
      </w:pPr>
    </w:p>
    <w:p w14:paraId="66A744C3" w14:textId="3A05E3C0" w:rsidR="002D4FDB" w:rsidRPr="00D0073A" w:rsidRDefault="002D4FDB" w:rsidP="005E0913">
      <w:pPr>
        <w:tabs>
          <w:tab w:val="left" w:pos="1620"/>
        </w:tabs>
        <w:jc w:val="both"/>
        <w:rPr>
          <w:rFonts w:asciiTheme="minorHAnsi" w:hAnsiTheme="minorHAnsi" w:cstheme="minorHAnsi"/>
          <w:b/>
          <w:bCs/>
        </w:rPr>
      </w:pPr>
    </w:p>
    <w:p w14:paraId="0EFF20B5" w14:textId="6C967F11" w:rsidR="002D4FDB" w:rsidRPr="00D0073A" w:rsidRDefault="002D4FDB" w:rsidP="005E0913">
      <w:pPr>
        <w:tabs>
          <w:tab w:val="left" w:pos="1620"/>
        </w:tabs>
        <w:jc w:val="both"/>
        <w:rPr>
          <w:rFonts w:asciiTheme="minorHAnsi" w:hAnsiTheme="minorHAnsi" w:cstheme="minorHAnsi"/>
          <w:b/>
          <w:bCs/>
        </w:rPr>
      </w:pPr>
    </w:p>
    <w:p w14:paraId="64959BAC" w14:textId="5A81EFEC" w:rsidR="002D4FDB" w:rsidRPr="00D0073A" w:rsidRDefault="002D4FDB" w:rsidP="005E0913">
      <w:pPr>
        <w:tabs>
          <w:tab w:val="left" w:pos="1620"/>
        </w:tabs>
        <w:jc w:val="both"/>
        <w:rPr>
          <w:rFonts w:asciiTheme="minorHAnsi" w:hAnsiTheme="minorHAnsi" w:cstheme="minorHAnsi"/>
          <w:b/>
          <w:bCs/>
        </w:rPr>
      </w:pPr>
    </w:p>
    <w:p w14:paraId="45DE13CA" w14:textId="73AA0B2A" w:rsidR="002D4FDB" w:rsidRPr="00D0073A" w:rsidRDefault="002D4FDB" w:rsidP="005E0913">
      <w:pPr>
        <w:tabs>
          <w:tab w:val="left" w:pos="1620"/>
        </w:tabs>
        <w:jc w:val="both"/>
        <w:rPr>
          <w:rFonts w:asciiTheme="minorHAnsi" w:hAnsiTheme="minorHAnsi" w:cstheme="minorHAnsi"/>
          <w:b/>
          <w:bCs/>
        </w:rPr>
      </w:pPr>
    </w:p>
    <w:p w14:paraId="5D7B41D8" w14:textId="5C99D169" w:rsidR="002D4FDB" w:rsidRPr="00D0073A" w:rsidRDefault="002D4FDB" w:rsidP="005E0913">
      <w:pPr>
        <w:tabs>
          <w:tab w:val="left" w:pos="1620"/>
        </w:tabs>
        <w:jc w:val="both"/>
        <w:rPr>
          <w:rFonts w:asciiTheme="minorHAnsi" w:hAnsiTheme="minorHAnsi" w:cstheme="minorHAnsi"/>
          <w:b/>
          <w:bCs/>
        </w:rPr>
      </w:pPr>
    </w:p>
    <w:p w14:paraId="14039019" w14:textId="77777777" w:rsidR="002D4FDB" w:rsidRPr="00D0073A" w:rsidRDefault="002D4FDB" w:rsidP="005E0913">
      <w:pPr>
        <w:tabs>
          <w:tab w:val="left" w:pos="1620"/>
        </w:tabs>
        <w:jc w:val="both"/>
        <w:rPr>
          <w:rFonts w:asciiTheme="minorHAnsi" w:hAnsiTheme="minorHAnsi" w:cstheme="minorHAnsi"/>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D0073A" w14:paraId="4F68FE58"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6B1994A9" w14:textId="30B71943" w:rsidR="008869C8" w:rsidRPr="00D0073A" w:rsidRDefault="0030595D" w:rsidP="00D0073A">
            <w:pPr>
              <w:pStyle w:val="Prrafodelista"/>
              <w:numPr>
                <w:ilvl w:val="0"/>
                <w:numId w:val="16"/>
              </w:numPr>
              <w:jc w:val="both"/>
              <w:rPr>
                <w:rFonts w:asciiTheme="minorHAnsi" w:hAnsiTheme="minorHAnsi" w:cstheme="minorHAnsi"/>
                <w:iCs/>
              </w:rPr>
            </w:pPr>
            <w:r w:rsidRPr="00D0073A">
              <w:rPr>
                <w:rFonts w:asciiTheme="minorHAnsi" w:hAnsiTheme="minorHAnsi" w:cstheme="minorHAnsi"/>
                <w:b/>
                <w:bCs/>
                <w:sz w:val="22"/>
                <w:szCs w:val="22"/>
              </w:rPr>
              <w:lastRenderedPageBreak/>
              <w:t xml:space="preserve">EXPERIENCIA </w:t>
            </w:r>
            <w:r w:rsidR="005D48B6" w:rsidRPr="00D0073A">
              <w:rPr>
                <w:rFonts w:asciiTheme="minorHAnsi" w:hAnsiTheme="minorHAnsi" w:cstheme="minorHAnsi"/>
                <w:b/>
                <w:bCs/>
                <w:sz w:val="22"/>
                <w:szCs w:val="22"/>
              </w:rPr>
              <w:t>GENERAL</w:t>
            </w:r>
            <w:r w:rsidRPr="00D0073A" w:rsidDel="0030595D">
              <w:rPr>
                <w:rFonts w:asciiTheme="minorHAnsi" w:hAnsiTheme="minorHAnsi" w:cstheme="minorHAnsi"/>
                <w:b/>
                <w:bCs/>
              </w:rPr>
              <w:t xml:space="preserve"> </w:t>
            </w:r>
          </w:p>
        </w:tc>
      </w:tr>
      <w:tr w:rsidR="00EF202C" w:rsidRPr="00D0073A" w14:paraId="3FDE312E" w14:textId="77777777" w:rsidTr="00212154">
        <w:trPr>
          <w:cantSplit/>
          <w:trHeight w:val="149"/>
        </w:trPr>
        <w:tc>
          <w:tcPr>
            <w:tcW w:w="2307" w:type="dxa"/>
            <w:vMerge w:val="restart"/>
            <w:shd w:val="clear" w:color="auto" w:fill="F2F2F2"/>
            <w:vAlign w:val="center"/>
          </w:tcPr>
          <w:p w14:paraId="09F265FD" w14:textId="180673A5"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Nombre de la Entidad o Empresa</w:t>
            </w:r>
            <w:r w:rsidR="00A87449" w:rsidRPr="00D0073A">
              <w:rPr>
                <w:rStyle w:val="Refdenotaalpie"/>
                <w:rFonts w:asciiTheme="minorHAnsi" w:hAnsiTheme="minorHAnsi" w:cstheme="minorHAnsi"/>
                <w:b/>
                <w:bCs/>
                <w:sz w:val="20"/>
                <w:szCs w:val="20"/>
              </w:rPr>
              <w:footnoteReference w:id="5"/>
            </w:r>
          </w:p>
        </w:tc>
        <w:tc>
          <w:tcPr>
            <w:tcW w:w="1842" w:type="dxa"/>
            <w:vMerge w:val="restart"/>
            <w:shd w:val="clear" w:color="auto" w:fill="F2F2F2"/>
            <w:vAlign w:val="center"/>
          </w:tcPr>
          <w:p w14:paraId="333F6397" w14:textId="77777777"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Cargo desempeñado</w:t>
            </w:r>
          </w:p>
        </w:tc>
        <w:tc>
          <w:tcPr>
            <w:tcW w:w="2693" w:type="dxa"/>
            <w:gridSpan w:val="2"/>
            <w:tcBorders>
              <w:bottom w:val="single" w:sz="4" w:space="0" w:color="auto"/>
            </w:tcBorders>
            <w:shd w:val="clear" w:color="auto" w:fill="F2F2F2"/>
            <w:vAlign w:val="center"/>
          </w:tcPr>
          <w:p w14:paraId="21DC790A" w14:textId="77777777"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Periodo de Trabajo</w:t>
            </w:r>
          </w:p>
        </w:tc>
        <w:tc>
          <w:tcPr>
            <w:tcW w:w="1438" w:type="dxa"/>
            <w:vMerge w:val="restart"/>
            <w:shd w:val="clear" w:color="auto" w:fill="F2F2F2"/>
            <w:vAlign w:val="center"/>
          </w:tcPr>
          <w:p w14:paraId="221C3EAA" w14:textId="228690F6"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Tiempo</w:t>
            </w:r>
          </w:p>
          <w:p w14:paraId="309CC4EB" w14:textId="77777777" w:rsidR="00EF202C" w:rsidRPr="00D0073A" w:rsidRDefault="00EF202C" w:rsidP="00817189">
            <w:pPr>
              <w:tabs>
                <w:tab w:val="left" w:pos="1620"/>
              </w:tabs>
              <w:jc w:val="center"/>
              <w:rPr>
                <w:rFonts w:asciiTheme="minorHAnsi" w:hAnsiTheme="minorHAnsi" w:cstheme="minorHAnsi"/>
                <w:b/>
                <w:bCs/>
                <w:sz w:val="20"/>
                <w:szCs w:val="20"/>
              </w:rPr>
            </w:pPr>
            <w:proofErr w:type="gramStart"/>
            <w:r w:rsidRPr="00D0073A">
              <w:rPr>
                <w:rFonts w:asciiTheme="minorHAnsi" w:hAnsiTheme="minorHAnsi" w:cstheme="minorHAnsi"/>
                <w:bCs/>
                <w:sz w:val="20"/>
                <w:szCs w:val="20"/>
              </w:rPr>
              <w:t>Total</w:t>
            </w:r>
            <w:proofErr w:type="gramEnd"/>
            <w:r w:rsidRPr="00D0073A">
              <w:rPr>
                <w:rFonts w:asciiTheme="minorHAnsi" w:hAnsiTheme="minorHAnsi" w:cstheme="minorHAnsi"/>
                <w:bCs/>
                <w:sz w:val="20"/>
                <w:szCs w:val="20"/>
              </w:rPr>
              <w:t xml:space="preserve"> en Meses en el Cargo</w:t>
            </w:r>
          </w:p>
        </w:tc>
        <w:tc>
          <w:tcPr>
            <w:tcW w:w="1126" w:type="dxa"/>
            <w:gridSpan w:val="2"/>
            <w:vMerge w:val="restart"/>
            <w:shd w:val="clear" w:color="auto" w:fill="F2F2F2"/>
            <w:vAlign w:val="center"/>
          </w:tcPr>
          <w:p w14:paraId="093B37F4" w14:textId="77777777" w:rsidR="00EF202C" w:rsidRPr="00D0073A" w:rsidRDefault="00EF202C" w:rsidP="00817189">
            <w:pPr>
              <w:jc w:val="center"/>
              <w:rPr>
                <w:rFonts w:asciiTheme="minorHAnsi" w:hAnsiTheme="minorHAnsi" w:cstheme="minorHAnsi"/>
                <w:bCs/>
                <w:sz w:val="20"/>
                <w:szCs w:val="20"/>
              </w:rPr>
            </w:pPr>
            <w:r w:rsidRPr="00D0073A">
              <w:rPr>
                <w:rFonts w:asciiTheme="minorHAnsi" w:hAnsiTheme="minorHAnsi" w:cstheme="minorHAnsi"/>
                <w:b/>
                <w:bCs/>
                <w:sz w:val="20"/>
                <w:szCs w:val="20"/>
              </w:rPr>
              <w:t># Página de respaldo</w:t>
            </w:r>
          </w:p>
        </w:tc>
      </w:tr>
      <w:tr w:rsidR="00EF202C" w:rsidRPr="00D0073A" w14:paraId="003465E7" w14:textId="77777777" w:rsidTr="00212154">
        <w:trPr>
          <w:cantSplit/>
          <w:trHeight w:val="135"/>
        </w:trPr>
        <w:tc>
          <w:tcPr>
            <w:tcW w:w="2307" w:type="dxa"/>
            <w:vMerge/>
            <w:shd w:val="clear" w:color="auto" w:fill="FFFFFF"/>
            <w:vAlign w:val="center"/>
          </w:tcPr>
          <w:p w14:paraId="4A118BA0" w14:textId="77777777" w:rsidR="00EF202C" w:rsidRPr="00D0073A" w:rsidRDefault="00EF202C"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842" w:type="dxa"/>
            <w:vMerge/>
            <w:shd w:val="clear" w:color="auto" w:fill="FFFFFF"/>
            <w:vAlign w:val="center"/>
          </w:tcPr>
          <w:p w14:paraId="1E2651C4" w14:textId="77777777" w:rsidR="00EF202C" w:rsidRPr="00D0073A" w:rsidRDefault="00EF202C"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251" w:type="dxa"/>
            <w:shd w:val="clear" w:color="auto" w:fill="F2F2F2"/>
            <w:vAlign w:val="center"/>
          </w:tcPr>
          <w:p w14:paraId="3F1BA179" w14:textId="77777777"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Inicio</w:t>
            </w:r>
          </w:p>
          <w:p w14:paraId="220E6D8F" w14:textId="77777777" w:rsidR="00EF202C" w:rsidRPr="00D0073A" w:rsidRDefault="00EF202C" w:rsidP="00817189">
            <w:pPr>
              <w:tabs>
                <w:tab w:val="left" w:pos="1620"/>
              </w:tabs>
              <w:ind w:right="-133"/>
              <w:jc w:val="center"/>
              <w:rPr>
                <w:rFonts w:asciiTheme="minorHAnsi" w:hAnsiTheme="minorHAnsi" w:cstheme="minorHAnsi"/>
                <w:sz w:val="20"/>
                <w:szCs w:val="20"/>
              </w:rPr>
            </w:pPr>
            <w:r w:rsidRPr="00D0073A">
              <w:rPr>
                <w:rFonts w:asciiTheme="minorHAnsi" w:hAnsiTheme="minorHAnsi" w:cstheme="minorHAnsi"/>
                <w:sz w:val="20"/>
                <w:szCs w:val="20"/>
              </w:rPr>
              <w:t>(día, mes, año)</w:t>
            </w:r>
          </w:p>
        </w:tc>
        <w:tc>
          <w:tcPr>
            <w:tcW w:w="1442" w:type="dxa"/>
            <w:shd w:val="clear" w:color="auto" w:fill="F2F2F2"/>
            <w:vAlign w:val="center"/>
          </w:tcPr>
          <w:p w14:paraId="1E8DCF2F" w14:textId="77777777" w:rsidR="00EF202C" w:rsidRPr="00D0073A" w:rsidRDefault="00EF202C"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Fin</w:t>
            </w:r>
          </w:p>
          <w:p w14:paraId="4151F572" w14:textId="4F26E75C" w:rsidR="00EF202C" w:rsidRPr="00D0073A" w:rsidRDefault="00EF202C" w:rsidP="00817189">
            <w:pPr>
              <w:tabs>
                <w:tab w:val="left" w:pos="1620"/>
              </w:tabs>
              <w:jc w:val="center"/>
              <w:rPr>
                <w:rFonts w:asciiTheme="minorHAnsi" w:hAnsiTheme="minorHAnsi" w:cstheme="minorHAnsi"/>
                <w:sz w:val="20"/>
                <w:szCs w:val="20"/>
              </w:rPr>
            </w:pPr>
            <w:r w:rsidRPr="00D0073A">
              <w:rPr>
                <w:rFonts w:asciiTheme="minorHAnsi" w:hAnsiTheme="minorHAnsi" w:cstheme="minorHAnsi"/>
                <w:sz w:val="20"/>
                <w:szCs w:val="20"/>
              </w:rPr>
              <w:t>(día, mes, año)</w:t>
            </w:r>
          </w:p>
        </w:tc>
        <w:tc>
          <w:tcPr>
            <w:tcW w:w="1438" w:type="dxa"/>
            <w:vMerge/>
            <w:shd w:val="clear" w:color="auto" w:fill="FFFFFF"/>
            <w:vAlign w:val="center"/>
          </w:tcPr>
          <w:p w14:paraId="0041F92C"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vMerge/>
            <w:shd w:val="clear" w:color="auto" w:fill="FFFFFF"/>
            <w:vAlign w:val="center"/>
          </w:tcPr>
          <w:p w14:paraId="7E00CFE4"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EF202C" w:rsidRPr="00D0073A" w14:paraId="1D82022C" w14:textId="77777777" w:rsidTr="00212154">
        <w:trPr>
          <w:cantSplit/>
          <w:trHeight w:val="165"/>
        </w:trPr>
        <w:tc>
          <w:tcPr>
            <w:tcW w:w="2307" w:type="dxa"/>
            <w:tcBorders>
              <w:bottom w:val="single" w:sz="4" w:space="0" w:color="auto"/>
            </w:tcBorders>
            <w:shd w:val="clear" w:color="auto" w:fill="FFFFFF"/>
            <w:vAlign w:val="center"/>
          </w:tcPr>
          <w:p w14:paraId="75360B62"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355F9ED9"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2" w:type="dxa"/>
            <w:shd w:val="clear" w:color="auto" w:fill="FFFFFF"/>
            <w:vAlign w:val="center"/>
          </w:tcPr>
          <w:p w14:paraId="305DB071"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1546AF14"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51" w:type="dxa"/>
            <w:shd w:val="clear" w:color="auto" w:fill="FFFFFF"/>
            <w:vAlign w:val="center"/>
          </w:tcPr>
          <w:p w14:paraId="53B74571"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38EFDC37"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42" w:type="dxa"/>
            <w:shd w:val="clear" w:color="auto" w:fill="FFFFFF"/>
            <w:vAlign w:val="center"/>
          </w:tcPr>
          <w:p w14:paraId="64DFED7D"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7DA6C77F"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38" w:type="dxa"/>
            <w:shd w:val="clear" w:color="auto" w:fill="FFFFFF"/>
            <w:vAlign w:val="center"/>
          </w:tcPr>
          <w:p w14:paraId="02405358"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78CA0259"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shd w:val="clear" w:color="auto" w:fill="FFFFFF"/>
            <w:vAlign w:val="center"/>
          </w:tcPr>
          <w:p w14:paraId="78C9170D"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55865544" w14:textId="77777777" w:rsidR="00EF202C" w:rsidRPr="00D0073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EF202C" w:rsidRPr="00D0073A" w14:paraId="75530A8C" w14:textId="77777777" w:rsidTr="00212154">
        <w:trPr>
          <w:cantSplit/>
          <w:trHeight w:val="303"/>
        </w:trPr>
        <w:tc>
          <w:tcPr>
            <w:tcW w:w="2307" w:type="dxa"/>
            <w:shd w:val="clear" w:color="auto" w:fill="F2F2F2"/>
            <w:vAlign w:val="center"/>
          </w:tcPr>
          <w:p w14:paraId="1F9A1E1D" w14:textId="391B92FD" w:rsidR="00EF202C" w:rsidRPr="00D0073A" w:rsidRDefault="00EF202C" w:rsidP="005E0913">
            <w:pPr>
              <w:jc w:val="both"/>
              <w:rPr>
                <w:rFonts w:asciiTheme="minorHAnsi" w:hAnsiTheme="minorHAnsi" w:cstheme="minorHAnsi"/>
                <w:b/>
                <w:bCs/>
                <w:sz w:val="20"/>
                <w:szCs w:val="20"/>
              </w:rPr>
            </w:pPr>
            <w:r w:rsidRPr="00D0073A">
              <w:rPr>
                <w:rFonts w:asciiTheme="minorHAnsi" w:hAnsiTheme="minorHAnsi" w:cstheme="minorHAnsi"/>
                <w:b/>
                <w:bCs/>
                <w:sz w:val="20"/>
                <w:szCs w:val="20"/>
              </w:rPr>
              <w:t>Principales funciones/tareas</w:t>
            </w:r>
            <w:r w:rsidR="00A87449" w:rsidRPr="00D0073A">
              <w:rPr>
                <w:rStyle w:val="Refdenotaalpie"/>
                <w:rFonts w:asciiTheme="minorHAnsi" w:hAnsiTheme="minorHAnsi" w:cstheme="minorHAnsi"/>
                <w:b/>
                <w:bCs/>
                <w:sz w:val="20"/>
                <w:szCs w:val="20"/>
              </w:rPr>
              <w:footnoteReference w:id="6"/>
            </w:r>
          </w:p>
        </w:tc>
        <w:tc>
          <w:tcPr>
            <w:tcW w:w="7099" w:type="dxa"/>
            <w:gridSpan w:val="6"/>
            <w:shd w:val="clear" w:color="auto" w:fill="FFFFFF"/>
            <w:vAlign w:val="center"/>
          </w:tcPr>
          <w:p w14:paraId="768206FD" w14:textId="77777777" w:rsidR="00EF202C" w:rsidRPr="00D0073A" w:rsidRDefault="00EF202C" w:rsidP="005E0913">
            <w:pPr>
              <w:jc w:val="both"/>
              <w:rPr>
                <w:rFonts w:asciiTheme="minorHAnsi" w:hAnsiTheme="minorHAnsi" w:cstheme="minorHAnsi"/>
                <w:bCs/>
              </w:rPr>
            </w:pPr>
          </w:p>
        </w:tc>
      </w:tr>
    </w:tbl>
    <w:p w14:paraId="0DC899C5" w14:textId="0C4EB4F0" w:rsidR="008869C8" w:rsidRPr="00D0073A" w:rsidRDefault="008869C8" w:rsidP="005E0913">
      <w:pPr>
        <w:jc w:val="both"/>
        <w:rPr>
          <w:rFonts w:asciiTheme="minorHAnsi" w:hAnsiTheme="minorHAnsi" w:cstheme="minorHAnsi"/>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D0073A" w14:paraId="407631C6"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459A031C" w14:textId="77777777" w:rsidR="005D48B6" w:rsidRPr="00D0073A" w:rsidRDefault="005D48B6" w:rsidP="00D0073A">
            <w:pPr>
              <w:pStyle w:val="Prrafodelista"/>
              <w:numPr>
                <w:ilvl w:val="0"/>
                <w:numId w:val="16"/>
              </w:numPr>
              <w:jc w:val="both"/>
              <w:rPr>
                <w:rFonts w:asciiTheme="minorHAnsi" w:hAnsiTheme="minorHAnsi" w:cstheme="minorHAnsi"/>
                <w:iCs/>
              </w:rPr>
            </w:pPr>
            <w:r w:rsidRPr="00D0073A">
              <w:rPr>
                <w:rFonts w:asciiTheme="minorHAnsi" w:hAnsiTheme="minorHAnsi" w:cstheme="minorHAnsi"/>
                <w:b/>
                <w:bCs/>
                <w:sz w:val="22"/>
                <w:szCs w:val="22"/>
              </w:rPr>
              <w:t>EXPERIENCIA ESPECIFICA</w:t>
            </w:r>
            <w:r w:rsidRPr="00D0073A" w:rsidDel="0030595D">
              <w:rPr>
                <w:rFonts w:asciiTheme="minorHAnsi" w:hAnsiTheme="minorHAnsi" w:cstheme="minorHAnsi"/>
                <w:b/>
                <w:bCs/>
              </w:rPr>
              <w:t xml:space="preserve"> </w:t>
            </w:r>
          </w:p>
        </w:tc>
      </w:tr>
      <w:tr w:rsidR="005D48B6" w:rsidRPr="00D0073A" w14:paraId="57FF0B81" w14:textId="77777777" w:rsidTr="00F769D8">
        <w:trPr>
          <w:cantSplit/>
          <w:trHeight w:val="149"/>
        </w:trPr>
        <w:tc>
          <w:tcPr>
            <w:tcW w:w="2307" w:type="dxa"/>
            <w:vMerge w:val="restart"/>
            <w:shd w:val="clear" w:color="auto" w:fill="F2F2F2"/>
            <w:vAlign w:val="center"/>
          </w:tcPr>
          <w:p w14:paraId="1160424A" w14:textId="77777777"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Nombre de la Entidad o Empresa</w:t>
            </w:r>
            <w:r w:rsidRPr="00D0073A">
              <w:rPr>
                <w:rStyle w:val="Refdenotaalpie"/>
                <w:rFonts w:asciiTheme="minorHAnsi" w:hAnsiTheme="minorHAnsi" w:cstheme="minorHAnsi"/>
                <w:b/>
                <w:bCs/>
                <w:sz w:val="20"/>
                <w:szCs w:val="20"/>
              </w:rPr>
              <w:footnoteReference w:id="7"/>
            </w:r>
          </w:p>
        </w:tc>
        <w:tc>
          <w:tcPr>
            <w:tcW w:w="1842" w:type="dxa"/>
            <w:vMerge w:val="restart"/>
            <w:shd w:val="clear" w:color="auto" w:fill="F2F2F2"/>
            <w:vAlign w:val="center"/>
          </w:tcPr>
          <w:p w14:paraId="34DBBDB1" w14:textId="77777777"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Cargo desempeñado</w:t>
            </w:r>
          </w:p>
        </w:tc>
        <w:tc>
          <w:tcPr>
            <w:tcW w:w="2693" w:type="dxa"/>
            <w:gridSpan w:val="2"/>
            <w:tcBorders>
              <w:bottom w:val="single" w:sz="4" w:space="0" w:color="auto"/>
            </w:tcBorders>
            <w:shd w:val="clear" w:color="auto" w:fill="F2F2F2"/>
            <w:vAlign w:val="center"/>
          </w:tcPr>
          <w:p w14:paraId="6D08FA9A" w14:textId="77777777"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Periodo de Trabajo</w:t>
            </w:r>
          </w:p>
        </w:tc>
        <w:tc>
          <w:tcPr>
            <w:tcW w:w="1438" w:type="dxa"/>
            <w:vMerge w:val="restart"/>
            <w:shd w:val="clear" w:color="auto" w:fill="F2F2F2"/>
            <w:vAlign w:val="center"/>
          </w:tcPr>
          <w:p w14:paraId="0C82D4D8" w14:textId="3D659A8B"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Tiempo</w:t>
            </w:r>
          </w:p>
          <w:p w14:paraId="122C0F5B" w14:textId="77777777" w:rsidR="005D48B6" w:rsidRPr="00D0073A" w:rsidRDefault="005D48B6" w:rsidP="00817189">
            <w:pPr>
              <w:tabs>
                <w:tab w:val="left" w:pos="1620"/>
              </w:tabs>
              <w:jc w:val="center"/>
              <w:rPr>
                <w:rFonts w:asciiTheme="minorHAnsi" w:hAnsiTheme="minorHAnsi" w:cstheme="minorHAnsi"/>
                <w:b/>
                <w:bCs/>
                <w:sz w:val="20"/>
                <w:szCs w:val="20"/>
              </w:rPr>
            </w:pPr>
            <w:proofErr w:type="gramStart"/>
            <w:r w:rsidRPr="00D0073A">
              <w:rPr>
                <w:rFonts w:asciiTheme="minorHAnsi" w:hAnsiTheme="minorHAnsi" w:cstheme="minorHAnsi"/>
                <w:bCs/>
                <w:sz w:val="20"/>
                <w:szCs w:val="20"/>
              </w:rPr>
              <w:t>Total</w:t>
            </w:r>
            <w:proofErr w:type="gramEnd"/>
            <w:r w:rsidRPr="00D0073A">
              <w:rPr>
                <w:rFonts w:asciiTheme="minorHAnsi" w:hAnsiTheme="minorHAnsi" w:cstheme="minorHAnsi"/>
                <w:bCs/>
                <w:sz w:val="20"/>
                <w:szCs w:val="20"/>
              </w:rPr>
              <w:t xml:space="preserve"> en Meses en el Cargo</w:t>
            </w:r>
          </w:p>
        </w:tc>
        <w:tc>
          <w:tcPr>
            <w:tcW w:w="1126" w:type="dxa"/>
            <w:gridSpan w:val="2"/>
            <w:vMerge w:val="restart"/>
            <w:shd w:val="clear" w:color="auto" w:fill="F2F2F2"/>
            <w:vAlign w:val="center"/>
          </w:tcPr>
          <w:p w14:paraId="3F55C1F8" w14:textId="77777777" w:rsidR="005D48B6" w:rsidRPr="00D0073A" w:rsidRDefault="005D48B6" w:rsidP="00817189">
            <w:pPr>
              <w:jc w:val="center"/>
              <w:rPr>
                <w:rFonts w:asciiTheme="minorHAnsi" w:hAnsiTheme="minorHAnsi" w:cstheme="minorHAnsi"/>
                <w:bCs/>
                <w:sz w:val="20"/>
                <w:szCs w:val="20"/>
              </w:rPr>
            </w:pPr>
            <w:r w:rsidRPr="00D0073A">
              <w:rPr>
                <w:rFonts w:asciiTheme="minorHAnsi" w:hAnsiTheme="minorHAnsi" w:cstheme="minorHAnsi"/>
                <w:b/>
                <w:bCs/>
                <w:sz w:val="20"/>
                <w:szCs w:val="20"/>
              </w:rPr>
              <w:t># Página de respaldo</w:t>
            </w:r>
          </w:p>
        </w:tc>
      </w:tr>
      <w:tr w:rsidR="005D48B6" w:rsidRPr="00D0073A" w14:paraId="614AA18F" w14:textId="77777777" w:rsidTr="00F769D8">
        <w:trPr>
          <w:cantSplit/>
          <w:trHeight w:val="135"/>
        </w:trPr>
        <w:tc>
          <w:tcPr>
            <w:tcW w:w="2307" w:type="dxa"/>
            <w:vMerge/>
            <w:shd w:val="clear" w:color="auto" w:fill="FFFFFF"/>
            <w:vAlign w:val="center"/>
          </w:tcPr>
          <w:p w14:paraId="6E69277B" w14:textId="77777777" w:rsidR="005D48B6" w:rsidRPr="00D0073A" w:rsidRDefault="005D48B6"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842" w:type="dxa"/>
            <w:vMerge/>
            <w:shd w:val="clear" w:color="auto" w:fill="FFFFFF"/>
            <w:vAlign w:val="center"/>
          </w:tcPr>
          <w:p w14:paraId="531C8ECC" w14:textId="77777777" w:rsidR="005D48B6" w:rsidRPr="00D0073A" w:rsidRDefault="005D48B6"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251" w:type="dxa"/>
            <w:shd w:val="clear" w:color="auto" w:fill="F2F2F2"/>
            <w:vAlign w:val="center"/>
          </w:tcPr>
          <w:p w14:paraId="099EFE5B" w14:textId="77777777"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Inicio</w:t>
            </w:r>
          </w:p>
          <w:p w14:paraId="33909F28" w14:textId="77777777" w:rsidR="005D48B6" w:rsidRPr="00D0073A" w:rsidRDefault="005D48B6" w:rsidP="00817189">
            <w:pPr>
              <w:tabs>
                <w:tab w:val="left" w:pos="1620"/>
              </w:tabs>
              <w:ind w:right="-133"/>
              <w:jc w:val="center"/>
              <w:rPr>
                <w:rFonts w:asciiTheme="minorHAnsi" w:hAnsiTheme="minorHAnsi" w:cstheme="minorHAnsi"/>
                <w:sz w:val="20"/>
                <w:szCs w:val="20"/>
              </w:rPr>
            </w:pPr>
            <w:r w:rsidRPr="00D0073A">
              <w:rPr>
                <w:rFonts w:asciiTheme="minorHAnsi" w:hAnsiTheme="minorHAnsi" w:cstheme="minorHAnsi"/>
                <w:sz w:val="20"/>
                <w:szCs w:val="20"/>
              </w:rPr>
              <w:t>(día, mes, año)</w:t>
            </w:r>
          </w:p>
        </w:tc>
        <w:tc>
          <w:tcPr>
            <w:tcW w:w="1442" w:type="dxa"/>
            <w:shd w:val="clear" w:color="auto" w:fill="F2F2F2"/>
            <w:vAlign w:val="center"/>
          </w:tcPr>
          <w:p w14:paraId="4E36A0EA" w14:textId="77777777" w:rsidR="005D48B6" w:rsidRPr="00D0073A" w:rsidRDefault="005D48B6" w:rsidP="00817189">
            <w:pPr>
              <w:tabs>
                <w:tab w:val="left" w:pos="1620"/>
              </w:tabs>
              <w:jc w:val="center"/>
              <w:rPr>
                <w:rFonts w:asciiTheme="minorHAnsi" w:hAnsiTheme="minorHAnsi" w:cstheme="minorHAnsi"/>
                <w:b/>
                <w:bCs/>
                <w:sz w:val="20"/>
                <w:szCs w:val="20"/>
              </w:rPr>
            </w:pPr>
            <w:r w:rsidRPr="00D0073A">
              <w:rPr>
                <w:rFonts w:asciiTheme="minorHAnsi" w:hAnsiTheme="minorHAnsi" w:cstheme="minorHAnsi"/>
                <w:b/>
                <w:bCs/>
                <w:sz w:val="20"/>
                <w:szCs w:val="20"/>
              </w:rPr>
              <w:t>Fin</w:t>
            </w:r>
          </w:p>
          <w:p w14:paraId="20C8139E" w14:textId="1F73ED5C" w:rsidR="005D48B6" w:rsidRPr="00D0073A" w:rsidRDefault="005D48B6" w:rsidP="00817189">
            <w:pPr>
              <w:tabs>
                <w:tab w:val="left" w:pos="1620"/>
              </w:tabs>
              <w:jc w:val="center"/>
              <w:rPr>
                <w:rFonts w:asciiTheme="minorHAnsi" w:hAnsiTheme="minorHAnsi" w:cstheme="minorHAnsi"/>
                <w:sz w:val="20"/>
                <w:szCs w:val="20"/>
              </w:rPr>
            </w:pPr>
            <w:r w:rsidRPr="00D0073A">
              <w:rPr>
                <w:rFonts w:asciiTheme="minorHAnsi" w:hAnsiTheme="minorHAnsi" w:cstheme="minorHAnsi"/>
                <w:sz w:val="20"/>
                <w:szCs w:val="20"/>
              </w:rPr>
              <w:t>(día, mes, año)</w:t>
            </w:r>
          </w:p>
        </w:tc>
        <w:tc>
          <w:tcPr>
            <w:tcW w:w="1438" w:type="dxa"/>
            <w:vMerge/>
            <w:shd w:val="clear" w:color="auto" w:fill="FFFFFF"/>
            <w:vAlign w:val="center"/>
          </w:tcPr>
          <w:p w14:paraId="36A54960"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vMerge/>
            <w:shd w:val="clear" w:color="auto" w:fill="FFFFFF"/>
            <w:vAlign w:val="center"/>
          </w:tcPr>
          <w:p w14:paraId="7DFCAB75"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5D48B6" w:rsidRPr="00D0073A" w14:paraId="1EFBAEDB" w14:textId="77777777" w:rsidTr="00F769D8">
        <w:trPr>
          <w:cantSplit/>
          <w:trHeight w:val="165"/>
        </w:trPr>
        <w:tc>
          <w:tcPr>
            <w:tcW w:w="2307" w:type="dxa"/>
            <w:tcBorders>
              <w:bottom w:val="single" w:sz="4" w:space="0" w:color="auto"/>
            </w:tcBorders>
            <w:shd w:val="clear" w:color="auto" w:fill="FFFFFF"/>
            <w:vAlign w:val="center"/>
          </w:tcPr>
          <w:p w14:paraId="0724E71C"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2DC2CFD3"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2" w:type="dxa"/>
            <w:shd w:val="clear" w:color="auto" w:fill="FFFFFF"/>
            <w:vAlign w:val="center"/>
          </w:tcPr>
          <w:p w14:paraId="25ABA367"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44A8606A"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51" w:type="dxa"/>
            <w:shd w:val="clear" w:color="auto" w:fill="FFFFFF"/>
            <w:vAlign w:val="center"/>
          </w:tcPr>
          <w:p w14:paraId="0A878C9E"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0D2A2F2A"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42" w:type="dxa"/>
            <w:shd w:val="clear" w:color="auto" w:fill="FFFFFF"/>
            <w:vAlign w:val="center"/>
          </w:tcPr>
          <w:p w14:paraId="266026B7"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51BA06C2"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38" w:type="dxa"/>
            <w:shd w:val="clear" w:color="auto" w:fill="FFFFFF"/>
            <w:vAlign w:val="center"/>
          </w:tcPr>
          <w:p w14:paraId="68A216DE"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2D542D0C"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shd w:val="clear" w:color="auto" w:fill="FFFFFF"/>
            <w:vAlign w:val="center"/>
          </w:tcPr>
          <w:p w14:paraId="1150FC81"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6AF39DDA" w14:textId="77777777" w:rsidR="005D48B6" w:rsidRPr="00D0073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5D48B6" w:rsidRPr="00D0073A" w14:paraId="0850AC7B" w14:textId="77777777" w:rsidTr="00F769D8">
        <w:trPr>
          <w:cantSplit/>
          <w:trHeight w:val="303"/>
        </w:trPr>
        <w:tc>
          <w:tcPr>
            <w:tcW w:w="2307" w:type="dxa"/>
            <w:shd w:val="clear" w:color="auto" w:fill="F2F2F2"/>
            <w:vAlign w:val="center"/>
          </w:tcPr>
          <w:p w14:paraId="386FC85F" w14:textId="77777777" w:rsidR="005D48B6" w:rsidRPr="00D0073A" w:rsidRDefault="005D48B6" w:rsidP="00796164">
            <w:pPr>
              <w:jc w:val="both"/>
              <w:rPr>
                <w:rFonts w:asciiTheme="minorHAnsi" w:hAnsiTheme="minorHAnsi" w:cstheme="minorHAnsi"/>
                <w:b/>
                <w:bCs/>
              </w:rPr>
            </w:pPr>
            <w:r w:rsidRPr="00D0073A">
              <w:rPr>
                <w:rFonts w:asciiTheme="minorHAnsi" w:hAnsiTheme="minorHAnsi" w:cstheme="minorHAnsi"/>
                <w:b/>
                <w:bCs/>
                <w:sz w:val="20"/>
                <w:szCs w:val="20"/>
              </w:rPr>
              <w:t>Principales funciones/tareas</w:t>
            </w:r>
            <w:r w:rsidRPr="00D0073A">
              <w:rPr>
                <w:rStyle w:val="Refdenotaalpie"/>
                <w:rFonts w:asciiTheme="minorHAnsi" w:hAnsiTheme="minorHAnsi" w:cstheme="minorHAnsi"/>
                <w:b/>
                <w:bCs/>
              </w:rPr>
              <w:footnoteReference w:id="8"/>
            </w:r>
          </w:p>
        </w:tc>
        <w:tc>
          <w:tcPr>
            <w:tcW w:w="7099" w:type="dxa"/>
            <w:gridSpan w:val="6"/>
            <w:shd w:val="clear" w:color="auto" w:fill="FFFFFF"/>
            <w:vAlign w:val="center"/>
          </w:tcPr>
          <w:p w14:paraId="3366C2EC" w14:textId="77777777" w:rsidR="005D48B6" w:rsidRPr="00D0073A" w:rsidRDefault="005D48B6" w:rsidP="00796164">
            <w:pPr>
              <w:jc w:val="both"/>
              <w:rPr>
                <w:rFonts w:asciiTheme="minorHAnsi" w:hAnsiTheme="minorHAnsi" w:cstheme="minorHAnsi"/>
                <w:bCs/>
              </w:rPr>
            </w:pPr>
          </w:p>
        </w:tc>
      </w:tr>
    </w:tbl>
    <w:p w14:paraId="42800DB0" w14:textId="77777777" w:rsidR="005D48B6" w:rsidRPr="00D0073A" w:rsidRDefault="005D48B6" w:rsidP="005E0913">
      <w:pPr>
        <w:jc w:val="both"/>
        <w:rPr>
          <w:rFonts w:asciiTheme="minorHAnsi" w:hAnsiTheme="minorHAnsi" w:cstheme="minorHAnsi"/>
        </w:rPr>
      </w:pPr>
    </w:p>
    <w:p w14:paraId="10400742" w14:textId="294EF1F8" w:rsidR="008869C8" w:rsidRPr="00D0073A" w:rsidRDefault="00A87449" w:rsidP="00A87449">
      <w:pPr>
        <w:rPr>
          <w:rFonts w:asciiTheme="minorHAnsi" w:hAnsiTheme="minorHAnsi" w:cstheme="minorHAnsi"/>
          <w:sz w:val="22"/>
          <w:szCs w:val="22"/>
        </w:rPr>
      </w:pPr>
      <w:r w:rsidRPr="00D0073A">
        <w:rPr>
          <w:rFonts w:asciiTheme="minorHAnsi" w:hAnsiTheme="minorHAnsi" w:cstheme="minorHAnsi"/>
          <w:sz w:val="22"/>
          <w:szCs w:val="22"/>
        </w:rPr>
        <w:t>Atentamente</w:t>
      </w:r>
    </w:p>
    <w:p w14:paraId="03633962" w14:textId="77777777" w:rsidR="00414CC1" w:rsidRPr="00D0073A" w:rsidRDefault="00414CC1" w:rsidP="005E0913">
      <w:pPr>
        <w:ind w:left="993"/>
        <w:jc w:val="both"/>
        <w:rPr>
          <w:rFonts w:asciiTheme="minorHAnsi" w:hAnsiTheme="minorHAnsi" w:cstheme="minorHAnsi"/>
          <w:sz w:val="22"/>
          <w:szCs w:val="22"/>
        </w:rPr>
      </w:pPr>
    </w:p>
    <w:p w14:paraId="109D263E" w14:textId="77777777" w:rsidR="00414CC1" w:rsidRPr="00D0073A" w:rsidRDefault="00414CC1" w:rsidP="005E0913">
      <w:pPr>
        <w:ind w:left="993"/>
        <w:jc w:val="both"/>
        <w:rPr>
          <w:rFonts w:asciiTheme="minorHAnsi" w:hAnsiTheme="minorHAnsi" w:cstheme="minorHAnsi"/>
          <w:sz w:val="22"/>
          <w:szCs w:val="22"/>
        </w:rPr>
      </w:pPr>
    </w:p>
    <w:p w14:paraId="77D0D07E" w14:textId="77777777" w:rsidR="008869C8" w:rsidRPr="00D0073A" w:rsidRDefault="008869C8" w:rsidP="005E0913">
      <w:pPr>
        <w:ind w:left="993"/>
        <w:jc w:val="both"/>
        <w:rPr>
          <w:rFonts w:asciiTheme="minorHAnsi" w:hAnsiTheme="minorHAnsi" w:cstheme="minorHAnsi"/>
          <w:sz w:val="22"/>
          <w:szCs w:val="22"/>
        </w:rPr>
      </w:pPr>
    </w:p>
    <w:p w14:paraId="20DB65EA" w14:textId="77777777" w:rsidR="008869C8" w:rsidRPr="00D0073A" w:rsidRDefault="008869C8" w:rsidP="005E0913">
      <w:pPr>
        <w:jc w:val="both"/>
        <w:rPr>
          <w:rFonts w:asciiTheme="minorHAnsi" w:hAnsiTheme="minorHAnsi" w:cstheme="minorHAnsi"/>
          <w:sz w:val="22"/>
          <w:szCs w:val="22"/>
        </w:rPr>
      </w:pPr>
      <w:r w:rsidRPr="00D0073A">
        <w:rPr>
          <w:rFonts w:asciiTheme="minorHAnsi" w:hAnsiTheme="minorHAnsi" w:cstheme="minorHAnsi"/>
          <w:sz w:val="22"/>
          <w:szCs w:val="22"/>
        </w:rPr>
        <w:t>_____________________________________</w:t>
      </w:r>
      <w:r w:rsidRPr="00D0073A">
        <w:rPr>
          <w:rFonts w:asciiTheme="minorHAnsi" w:hAnsiTheme="minorHAnsi" w:cstheme="minorHAnsi"/>
          <w:sz w:val="22"/>
          <w:szCs w:val="22"/>
        </w:rPr>
        <w:tab/>
      </w:r>
      <w:r w:rsidRPr="00D0073A">
        <w:rPr>
          <w:rFonts w:asciiTheme="minorHAnsi" w:hAnsiTheme="minorHAnsi" w:cstheme="minorHAnsi"/>
          <w:sz w:val="22"/>
          <w:szCs w:val="22"/>
        </w:rPr>
        <w:tab/>
      </w:r>
      <w:r w:rsidR="00D11C9C" w:rsidRPr="00D0073A">
        <w:rPr>
          <w:rFonts w:asciiTheme="minorHAnsi" w:hAnsiTheme="minorHAnsi" w:cstheme="minorHAnsi"/>
          <w:sz w:val="22"/>
          <w:szCs w:val="22"/>
        </w:rPr>
        <w:tab/>
      </w:r>
      <w:r w:rsidRPr="00D0073A">
        <w:rPr>
          <w:rFonts w:asciiTheme="minorHAnsi" w:hAnsiTheme="minorHAnsi" w:cstheme="minorHAnsi"/>
          <w:sz w:val="22"/>
          <w:szCs w:val="22"/>
        </w:rPr>
        <w:t>Fecha: ____________</w:t>
      </w:r>
    </w:p>
    <w:p w14:paraId="1BE18A77" w14:textId="47862AD4" w:rsidR="008869C8" w:rsidRPr="00D0073A" w:rsidRDefault="008869C8" w:rsidP="005E0913">
      <w:pPr>
        <w:jc w:val="both"/>
        <w:rPr>
          <w:rFonts w:asciiTheme="minorHAnsi" w:hAnsiTheme="minorHAnsi" w:cstheme="minorHAnsi"/>
          <w:i/>
          <w:sz w:val="22"/>
          <w:szCs w:val="22"/>
        </w:rPr>
      </w:pPr>
      <w:r w:rsidRPr="00D0073A">
        <w:rPr>
          <w:rFonts w:asciiTheme="minorHAnsi" w:hAnsiTheme="minorHAnsi" w:cstheme="minorHAnsi"/>
          <w:i/>
          <w:sz w:val="22"/>
          <w:szCs w:val="22"/>
        </w:rPr>
        <w:t xml:space="preserve">[Firma del </w:t>
      </w:r>
      <w:r w:rsidR="00C26232" w:rsidRPr="00D0073A">
        <w:rPr>
          <w:rFonts w:asciiTheme="minorHAnsi" w:hAnsiTheme="minorHAnsi" w:cstheme="minorHAnsi"/>
          <w:i/>
          <w:sz w:val="22"/>
          <w:szCs w:val="22"/>
        </w:rPr>
        <w:t>Consultor</w:t>
      </w:r>
      <w:r w:rsidRPr="00D0073A">
        <w:rPr>
          <w:rFonts w:asciiTheme="minorHAnsi" w:hAnsiTheme="minorHAnsi" w:cstheme="minorHAnsi"/>
          <w:i/>
          <w:sz w:val="22"/>
          <w:szCs w:val="22"/>
        </w:rPr>
        <w:t>]</w:t>
      </w:r>
      <w:r w:rsidRPr="00D0073A">
        <w:rPr>
          <w:rFonts w:asciiTheme="minorHAnsi" w:hAnsiTheme="minorHAnsi" w:cstheme="minorHAnsi"/>
          <w:i/>
          <w:sz w:val="22"/>
          <w:szCs w:val="22"/>
        </w:rPr>
        <w:tab/>
        <w:t xml:space="preserve">       </w:t>
      </w:r>
      <w:r w:rsidRPr="00D0073A">
        <w:rPr>
          <w:rFonts w:asciiTheme="minorHAnsi" w:hAnsiTheme="minorHAnsi" w:cstheme="minorHAnsi"/>
          <w:i/>
          <w:sz w:val="22"/>
          <w:szCs w:val="22"/>
        </w:rPr>
        <w:tab/>
      </w:r>
      <w:r w:rsidRPr="00D0073A">
        <w:rPr>
          <w:rFonts w:asciiTheme="minorHAnsi" w:hAnsiTheme="minorHAnsi" w:cstheme="minorHAnsi"/>
          <w:i/>
          <w:sz w:val="22"/>
          <w:szCs w:val="22"/>
        </w:rPr>
        <w:tab/>
      </w:r>
      <w:r w:rsidR="00D11C9C" w:rsidRPr="00D0073A">
        <w:rPr>
          <w:rFonts w:asciiTheme="minorHAnsi" w:hAnsiTheme="minorHAnsi" w:cstheme="minorHAnsi"/>
          <w:i/>
          <w:sz w:val="22"/>
          <w:szCs w:val="22"/>
        </w:rPr>
        <w:t xml:space="preserve">  </w:t>
      </w:r>
      <w:r w:rsidR="00AC5A38" w:rsidRPr="00D0073A">
        <w:rPr>
          <w:rFonts w:asciiTheme="minorHAnsi" w:hAnsiTheme="minorHAnsi" w:cstheme="minorHAnsi"/>
          <w:i/>
          <w:sz w:val="22"/>
          <w:szCs w:val="22"/>
        </w:rPr>
        <w:t xml:space="preserve">  </w:t>
      </w:r>
      <w:r w:rsidR="00D11C9C" w:rsidRPr="00D0073A">
        <w:rPr>
          <w:rFonts w:asciiTheme="minorHAnsi" w:hAnsiTheme="minorHAnsi" w:cstheme="minorHAnsi"/>
          <w:i/>
          <w:sz w:val="22"/>
          <w:szCs w:val="22"/>
        </w:rPr>
        <w:t xml:space="preserve">        </w:t>
      </w:r>
      <w:r w:rsidRPr="00D0073A">
        <w:rPr>
          <w:rFonts w:asciiTheme="minorHAnsi" w:hAnsiTheme="minorHAnsi" w:cstheme="minorHAnsi"/>
          <w:i/>
          <w:sz w:val="22"/>
          <w:szCs w:val="22"/>
        </w:rPr>
        <w:t xml:space="preserve">   </w:t>
      </w:r>
      <w:r w:rsidR="00C26232" w:rsidRPr="00D0073A">
        <w:rPr>
          <w:rFonts w:asciiTheme="minorHAnsi" w:hAnsiTheme="minorHAnsi" w:cstheme="minorHAnsi"/>
          <w:i/>
          <w:sz w:val="22"/>
          <w:szCs w:val="22"/>
        </w:rPr>
        <w:tab/>
      </w:r>
      <w:r w:rsidR="00C26232" w:rsidRPr="00D0073A">
        <w:rPr>
          <w:rFonts w:asciiTheme="minorHAnsi" w:hAnsiTheme="minorHAnsi" w:cstheme="minorHAnsi"/>
          <w:i/>
          <w:sz w:val="22"/>
          <w:szCs w:val="22"/>
        </w:rPr>
        <w:tab/>
      </w:r>
      <w:r w:rsidRPr="00D0073A">
        <w:rPr>
          <w:rFonts w:asciiTheme="minorHAnsi" w:hAnsiTheme="minorHAnsi" w:cstheme="minorHAnsi"/>
          <w:i/>
          <w:sz w:val="22"/>
          <w:szCs w:val="22"/>
        </w:rPr>
        <w:t>Día / Mes / Año</w:t>
      </w:r>
    </w:p>
    <w:p w14:paraId="3689C382" w14:textId="77777777" w:rsidR="008869C8" w:rsidRPr="00D0073A" w:rsidRDefault="008869C8" w:rsidP="005E0913">
      <w:pPr>
        <w:jc w:val="both"/>
        <w:rPr>
          <w:rFonts w:asciiTheme="minorHAnsi" w:hAnsiTheme="minorHAnsi" w:cstheme="minorHAnsi"/>
          <w:sz w:val="22"/>
          <w:szCs w:val="22"/>
        </w:rPr>
      </w:pPr>
    </w:p>
    <w:p w14:paraId="5E1E289E" w14:textId="045851B7" w:rsidR="008869C8" w:rsidRPr="00D0073A" w:rsidRDefault="008869C8" w:rsidP="005E0913">
      <w:pPr>
        <w:tabs>
          <w:tab w:val="left" w:pos="-720"/>
        </w:tabs>
        <w:suppressAutoHyphens/>
        <w:jc w:val="both"/>
        <w:rPr>
          <w:rFonts w:asciiTheme="minorHAnsi" w:hAnsiTheme="minorHAnsi" w:cstheme="minorHAnsi"/>
          <w:b/>
          <w:sz w:val="22"/>
          <w:szCs w:val="22"/>
        </w:rPr>
      </w:pPr>
      <w:proofErr w:type="gramStart"/>
      <w:r w:rsidRPr="00D0073A">
        <w:rPr>
          <w:rFonts w:asciiTheme="minorHAnsi" w:hAnsiTheme="minorHAnsi" w:cstheme="minorHAnsi"/>
          <w:b/>
          <w:sz w:val="22"/>
          <w:szCs w:val="22"/>
        </w:rPr>
        <w:t>NOTA.-</w:t>
      </w:r>
      <w:proofErr w:type="gramEnd"/>
      <w:r w:rsidRPr="00D0073A">
        <w:rPr>
          <w:rFonts w:asciiTheme="minorHAnsi" w:hAnsiTheme="minorHAnsi" w:cstheme="minorHAnsi"/>
          <w:b/>
          <w:sz w:val="22"/>
          <w:szCs w:val="22"/>
        </w:rPr>
        <w:t xml:space="preserve"> Adjuntar copias simples de los siguientes documentos</w:t>
      </w:r>
      <w:r w:rsidR="00984862" w:rsidRPr="00D0073A">
        <w:rPr>
          <w:rStyle w:val="Refdenotaalpie"/>
          <w:rFonts w:asciiTheme="minorHAnsi" w:hAnsiTheme="minorHAnsi" w:cstheme="minorHAnsi"/>
          <w:b/>
          <w:sz w:val="22"/>
          <w:szCs w:val="22"/>
        </w:rPr>
        <w:footnoteReference w:id="9"/>
      </w:r>
      <w:r w:rsidRPr="00D0073A">
        <w:rPr>
          <w:rFonts w:asciiTheme="minorHAnsi" w:hAnsiTheme="minorHAnsi" w:cstheme="minorHAnsi"/>
          <w:b/>
          <w:sz w:val="22"/>
          <w:szCs w:val="22"/>
        </w:rPr>
        <w:t>:</w:t>
      </w:r>
    </w:p>
    <w:p w14:paraId="6A77E8EC" w14:textId="77777777" w:rsidR="00984862" w:rsidRPr="00D0073A" w:rsidRDefault="00984862" w:rsidP="005E0913">
      <w:pPr>
        <w:tabs>
          <w:tab w:val="left" w:pos="-720"/>
        </w:tabs>
        <w:suppressAutoHyphens/>
        <w:jc w:val="both"/>
        <w:rPr>
          <w:rFonts w:asciiTheme="minorHAnsi" w:hAnsiTheme="minorHAnsi" w:cstheme="minorHAnsi"/>
          <w:b/>
          <w:sz w:val="22"/>
          <w:szCs w:val="22"/>
        </w:rPr>
      </w:pPr>
    </w:p>
    <w:p w14:paraId="46091FCC" w14:textId="332D1A4B" w:rsidR="008869C8" w:rsidRPr="00D0073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Título</w:t>
      </w:r>
      <w:r w:rsidR="003A6EC5" w:rsidRPr="00D0073A">
        <w:rPr>
          <w:rFonts w:asciiTheme="minorHAnsi" w:hAnsiTheme="minorHAnsi" w:cstheme="minorHAnsi"/>
          <w:sz w:val="22"/>
          <w:szCs w:val="22"/>
        </w:rPr>
        <w:t>(s)</w:t>
      </w:r>
      <w:r w:rsidRPr="00D0073A">
        <w:rPr>
          <w:rFonts w:asciiTheme="minorHAnsi" w:hAnsiTheme="minorHAnsi" w:cstheme="minorHAnsi"/>
          <w:sz w:val="22"/>
          <w:szCs w:val="22"/>
        </w:rPr>
        <w:t xml:space="preserve"> profesional</w:t>
      </w:r>
      <w:r w:rsidR="003A6EC5" w:rsidRPr="00D0073A">
        <w:rPr>
          <w:rFonts w:asciiTheme="minorHAnsi" w:hAnsiTheme="minorHAnsi" w:cstheme="minorHAnsi"/>
          <w:sz w:val="22"/>
          <w:szCs w:val="22"/>
        </w:rPr>
        <w:t>(es)</w:t>
      </w:r>
      <w:r w:rsidRPr="00D0073A">
        <w:rPr>
          <w:rFonts w:asciiTheme="minorHAnsi" w:hAnsiTheme="minorHAnsi" w:cstheme="minorHAnsi"/>
          <w:sz w:val="22"/>
          <w:szCs w:val="22"/>
        </w:rPr>
        <w:t>.</w:t>
      </w:r>
    </w:p>
    <w:p w14:paraId="6715AC40" w14:textId="04509FBB" w:rsidR="008869C8" w:rsidRPr="00D0073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Certificados</w:t>
      </w:r>
      <w:r w:rsidR="00984862" w:rsidRPr="00D0073A">
        <w:rPr>
          <w:rStyle w:val="Refdenotaalpie"/>
          <w:rFonts w:asciiTheme="minorHAnsi" w:hAnsiTheme="minorHAnsi" w:cstheme="minorHAnsi"/>
          <w:sz w:val="22"/>
          <w:szCs w:val="22"/>
        </w:rPr>
        <w:footnoteReference w:id="10"/>
      </w:r>
      <w:r w:rsidRPr="00D0073A">
        <w:rPr>
          <w:rFonts w:asciiTheme="minorHAnsi" w:hAnsiTheme="minorHAnsi" w:cstheme="minorHAnsi"/>
          <w:sz w:val="22"/>
          <w:szCs w:val="22"/>
        </w:rPr>
        <w:t xml:space="preserve"> o Actas de Entrega-Recepción sobre la experiencia profesional específica.</w:t>
      </w:r>
    </w:p>
    <w:p w14:paraId="1396CD75" w14:textId="16936CC2" w:rsidR="003A6EC5" w:rsidRPr="00D0073A" w:rsidRDefault="003A6EC5"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Copia del RUC</w:t>
      </w:r>
      <w:r w:rsidR="00984862" w:rsidRPr="00D0073A">
        <w:rPr>
          <w:rFonts w:asciiTheme="minorHAnsi" w:hAnsiTheme="minorHAnsi" w:cstheme="minorHAnsi"/>
          <w:sz w:val="22"/>
          <w:szCs w:val="22"/>
        </w:rPr>
        <w:t xml:space="preserve"> y cédula de ciudadanía.</w:t>
      </w:r>
    </w:p>
    <w:p w14:paraId="457DF69B" w14:textId="666E6751" w:rsidR="008869C8" w:rsidRPr="00D0073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Otros documentos que respalden la información consignada en el currículum vitae</w:t>
      </w:r>
      <w:r w:rsidR="00503319" w:rsidRPr="00D0073A">
        <w:rPr>
          <w:rFonts w:asciiTheme="minorHAnsi" w:hAnsiTheme="minorHAnsi" w:cstheme="minorHAnsi"/>
          <w:sz w:val="22"/>
          <w:szCs w:val="22"/>
        </w:rPr>
        <w:t>.</w:t>
      </w:r>
      <w:r w:rsidR="003A6EC5" w:rsidRPr="00D0073A">
        <w:rPr>
          <w:rStyle w:val="Refdenotaalpie"/>
          <w:rFonts w:asciiTheme="minorHAnsi" w:hAnsiTheme="minorHAnsi" w:cstheme="minorHAnsi"/>
          <w:sz w:val="22"/>
          <w:szCs w:val="22"/>
        </w:rPr>
        <w:footnoteReference w:id="11"/>
      </w:r>
    </w:p>
    <w:p w14:paraId="146A886B" w14:textId="77777777" w:rsidR="00450616" w:rsidRPr="00D0073A" w:rsidRDefault="00450616" w:rsidP="005E0913">
      <w:pPr>
        <w:pStyle w:val="Prrafodelista"/>
        <w:widowControl w:val="0"/>
        <w:tabs>
          <w:tab w:val="left" w:pos="-720"/>
          <w:tab w:val="left" w:pos="0"/>
        </w:tabs>
        <w:suppressAutoHyphens/>
        <w:jc w:val="both"/>
        <w:rPr>
          <w:rFonts w:asciiTheme="minorHAnsi" w:hAnsiTheme="minorHAnsi" w:cstheme="minorHAnsi"/>
          <w:sz w:val="22"/>
          <w:szCs w:val="22"/>
        </w:rPr>
      </w:pPr>
      <w:bookmarkStart w:id="306" w:name="_Toc369788230"/>
      <w:bookmarkStart w:id="307" w:name="_Toc373743214"/>
      <w:bookmarkStart w:id="308" w:name="_Toc373743427"/>
    </w:p>
    <w:p w14:paraId="5600331B" w14:textId="77777777" w:rsidR="00450616" w:rsidRPr="00D0073A" w:rsidRDefault="00450616" w:rsidP="005E0913">
      <w:pPr>
        <w:jc w:val="both"/>
        <w:rPr>
          <w:rFonts w:asciiTheme="minorHAnsi" w:hAnsiTheme="minorHAnsi" w:cstheme="minorHAnsi"/>
          <w:sz w:val="22"/>
          <w:szCs w:val="22"/>
        </w:rPr>
      </w:pPr>
    </w:p>
    <w:p w14:paraId="13542945" w14:textId="77777777" w:rsidR="00D04CF1" w:rsidRPr="00D0073A" w:rsidRDefault="00D04CF1" w:rsidP="005E0913">
      <w:pPr>
        <w:jc w:val="both"/>
        <w:rPr>
          <w:rFonts w:asciiTheme="minorHAnsi" w:hAnsiTheme="minorHAnsi" w:cstheme="minorHAnsi"/>
          <w:sz w:val="22"/>
          <w:szCs w:val="22"/>
        </w:rPr>
        <w:sectPr w:rsidR="00D04CF1" w:rsidRPr="00D0073A" w:rsidSect="00AC5A38">
          <w:headerReference w:type="default" r:id="rId22"/>
          <w:pgSz w:w="11907" w:h="16839" w:code="9"/>
          <w:pgMar w:top="1417" w:right="1417" w:bottom="1417" w:left="1701" w:header="708" w:footer="708" w:gutter="0"/>
          <w:cols w:space="708"/>
          <w:docGrid w:linePitch="360"/>
        </w:sectPr>
      </w:pPr>
    </w:p>
    <w:p w14:paraId="15EBA880" w14:textId="77777777" w:rsidR="00BC3EC0" w:rsidRPr="00D0073A" w:rsidRDefault="00BC3EC0" w:rsidP="00984862">
      <w:pPr>
        <w:pStyle w:val="Ttulo1"/>
        <w:spacing w:before="40" w:after="40"/>
        <w:jc w:val="center"/>
        <w:rPr>
          <w:rFonts w:asciiTheme="minorHAnsi" w:hAnsiTheme="minorHAnsi" w:cstheme="minorHAnsi"/>
          <w:sz w:val="22"/>
          <w:szCs w:val="22"/>
        </w:rPr>
      </w:pPr>
      <w:bookmarkStart w:id="309" w:name="_Toc49163051"/>
    </w:p>
    <w:p w14:paraId="1338580F" w14:textId="009CAED4" w:rsidR="008869C8" w:rsidRPr="00D0073A" w:rsidRDefault="00072063" w:rsidP="00984862">
      <w:pPr>
        <w:pStyle w:val="Ttulo1"/>
        <w:spacing w:before="40" w:after="40"/>
        <w:jc w:val="center"/>
        <w:rPr>
          <w:rFonts w:asciiTheme="minorHAnsi" w:hAnsiTheme="minorHAnsi" w:cstheme="minorHAnsi"/>
          <w:sz w:val="22"/>
          <w:szCs w:val="22"/>
        </w:rPr>
      </w:pPr>
      <w:r w:rsidRPr="00D0073A">
        <w:rPr>
          <w:rFonts w:asciiTheme="minorHAnsi" w:hAnsiTheme="minorHAnsi" w:cstheme="minorHAnsi"/>
          <w:sz w:val="22"/>
          <w:szCs w:val="22"/>
        </w:rPr>
        <w:t>SECCIÓ</w:t>
      </w:r>
      <w:r w:rsidR="008869C8" w:rsidRPr="00D0073A">
        <w:rPr>
          <w:rFonts w:asciiTheme="minorHAnsi" w:hAnsiTheme="minorHAnsi" w:cstheme="minorHAnsi"/>
          <w:sz w:val="22"/>
          <w:szCs w:val="22"/>
        </w:rPr>
        <w:t>N 5:</w:t>
      </w:r>
      <w:r w:rsidR="004354F2" w:rsidRPr="00D0073A">
        <w:rPr>
          <w:rFonts w:asciiTheme="minorHAnsi" w:hAnsiTheme="minorHAnsi" w:cstheme="minorHAnsi"/>
          <w:sz w:val="22"/>
          <w:szCs w:val="22"/>
        </w:rPr>
        <w:t xml:space="preserve"> </w:t>
      </w:r>
      <w:r w:rsidR="008869C8" w:rsidRPr="00D0073A">
        <w:rPr>
          <w:rFonts w:asciiTheme="minorHAnsi" w:hAnsiTheme="minorHAnsi" w:cstheme="minorHAnsi"/>
          <w:sz w:val="22"/>
          <w:szCs w:val="22"/>
        </w:rPr>
        <w:t>ANEXOS</w:t>
      </w:r>
      <w:bookmarkEnd w:id="306"/>
      <w:bookmarkEnd w:id="307"/>
      <w:bookmarkEnd w:id="308"/>
      <w:bookmarkEnd w:id="309"/>
    </w:p>
    <w:p w14:paraId="1296494E" w14:textId="78086406" w:rsidR="00984862" w:rsidRPr="00D0073A" w:rsidRDefault="00984862" w:rsidP="00984862">
      <w:pPr>
        <w:pStyle w:val="Ttulo1"/>
        <w:jc w:val="center"/>
        <w:rPr>
          <w:rFonts w:asciiTheme="minorHAnsi" w:hAnsiTheme="minorHAnsi" w:cstheme="minorHAnsi"/>
          <w:sz w:val="22"/>
          <w:szCs w:val="22"/>
        </w:rPr>
      </w:pPr>
      <w:bookmarkStart w:id="310" w:name="_Toc49163052"/>
      <w:r w:rsidRPr="00D0073A">
        <w:rPr>
          <w:rFonts w:asciiTheme="minorHAnsi" w:hAnsiTheme="minorHAnsi" w:cstheme="minorHAnsi"/>
          <w:sz w:val="22"/>
          <w:szCs w:val="22"/>
        </w:rPr>
        <w:t>Anexo 1: Países Elegibles</w:t>
      </w:r>
      <w:bookmarkEnd w:id="310"/>
    </w:p>
    <w:p w14:paraId="61AE7297" w14:textId="1A55EF30" w:rsidR="00984862" w:rsidRPr="00D0073A" w:rsidRDefault="00984862" w:rsidP="00984862">
      <w:pPr>
        <w:spacing w:before="120" w:after="120"/>
        <w:jc w:val="both"/>
        <w:rPr>
          <w:rFonts w:asciiTheme="minorHAnsi" w:hAnsiTheme="minorHAnsi" w:cstheme="minorHAnsi"/>
          <w:sz w:val="22"/>
          <w:szCs w:val="22"/>
          <w:lang w:val="es-CO"/>
        </w:rPr>
      </w:pPr>
      <w:r w:rsidRPr="00D0073A">
        <w:rPr>
          <w:rFonts w:asciiTheme="minorHAnsi" w:hAnsiTheme="minorHAnsi" w:cstheme="minorHAnsi"/>
          <w:sz w:val="22"/>
          <w:szCs w:val="22"/>
          <w:lang w:val="es-CO"/>
        </w:rPr>
        <w:t>“</w:t>
      </w:r>
      <w:r w:rsidRPr="00D0073A">
        <w:rPr>
          <w:rFonts w:asciiTheme="minorHAnsi" w:hAnsiTheme="minorHAnsi" w:cstheme="minorHAnsi"/>
          <w:b/>
          <w:sz w:val="22"/>
          <w:szCs w:val="22"/>
          <w:lang w:val="es-CO"/>
        </w:rPr>
        <w:t>Países Elegibl</w:t>
      </w:r>
      <w:r w:rsidRPr="00D0073A">
        <w:rPr>
          <w:rFonts w:asciiTheme="minorHAnsi" w:hAnsiTheme="minorHAnsi" w:cstheme="minorHAnsi"/>
          <w:b/>
          <w:i/>
          <w:sz w:val="22"/>
          <w:szCs w:val="22"/>
          <w:lang w:val="es-CO"/>
        </w:rPr>
        <w:t>es</w:t>
      </w:r>
      <w:r w:rsidRPr="00D0073A">
        <w:rPr>
          <w:rFonts w:asciiTheme="minorHAnsi" w:hAnsiTheme="minorHAnsi" w:cstheme="minorHAnsi"/>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7C6F0848" w14:textId="6DC5BD4E" w:rsidR="00984862" w:rsidRPr="00D0073A" w:rsidRDefault="00984862" w:rsidP="00984862">
      <w:pPr>
        <w:tabs>
          <w:tab w:val="left" w:pos="360"/>
        </w:tabs>
        <w:rPr>
          <w:rFonts w:asciiTheme="minorHAnsi" w:hAnsiTheme="minorHAnsi" w:cstheme="minorHAnsi"/>
          <w:b/>
          <w:i/>
          <w:sz w:val="22"/>
          <w:szCs w:val="22"/>
          <w:lang w:val="es-ES_tradnl"/>
        </w:rPr>
      </w:pPr>
      <w:r w:rsidRPr="00D0073A">
        <w:rPr>
          <w:rFonts w:asciiTheme="minorHAnsi" w:hAnsiTheme="minorHAnsi" w:cstheme="minorHAnsi"/>
          <w:b/>
          <w:i/>
          <w:sz w:val="22"/>
          <w:szCs w:val="22"/>
          <w:lang w:val="es-ES_tradnl"/>
        </w:rPr>
        <w:t>Territorios elegibles</w:t>
      </w:r>
    </w:p>
    <w:p w14:paraId="55FC545E" w14:textId="77777777" w:rsidR="00984862" w:rsidRPr="00D0073A" w:rsidRDefault="00984862" w:rsidP="00984862">
      <w:pPr>
        <w:tabs>
          <w:tab w:val="left" w:pos="360"/>
        </w:tabs>
        <w:rPr>
          <w:rFonts w:asciiTheme="minorHAnsi" w:hAnsiTheme="minorHAnsi" w:cstheme="minorHAnsi"/>
          <w:b/>
          <w:i/>
          <w:sz w:val="22"/>
          <w:szCs w:val="22"/>
          <w:lang w:val="es-ES_tradnl"/>
        </w:rPr>
      </w:pPr>
    </w:p>
    <w:p w14:paraId="4A9DB4E8" w14:textId="77777777" w:rsidR="00984862" w:rsidRPr="00D0073A" w:rsidRDefault="00984862" w:rsidP="00D0073A">
      <w:pPr>
        <w:pStyle w:val="Prrafodelista"/>
        <w:numPr>
          <w:ilvl w:val="0"/>
          <w:numId w:val="11"/>
        </w:numPr>
        <w:tabs>
          <w:tab w:val="left" w:pos="360"/>
        </w:tabs>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 xml:space="preserve">Guadalupe, Guyana Francesa, Martinica, Reunión – por ser Departamentos de Francia. </w:t>
      </w:r>
    </w:p>
    <w:p w14:paraId="1F3200C6" w14:textId="77777777" w:rsidR="00984862" w:rsidRPr="00D0073A" w:rsidRDefault="00984862" w:rsidP="00D0073A">
      <w:pPr>
        <w:pStyle w:val="Prrafodelista"/>
        <w:numPr>
          <w:ilvl w:val="0"/>
          <w:numId w:val="11"/>
        </w:numPr>
        <w:tabs>
          <w:tab w:val="left" w:pos="360"/>
          <w:tab w:val="left" w:pos="1440"/>
        </w:tabs>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Islas Vírgenes Estadounidenses, Puerto Rico, Guam – por ser Territorios de los Estados Unidos de América.</w:t>
      </w:r>
    </w:p>
    <w:p w14:paraId="5C547343" w14:textId="77777777" w:rsidR="00984862" w:rsidRPr="00D0073A" w:rsidRDefault="00984862" w:rsidP="00D0073A">
      <w:pPr>
        <w:pStyle w:val="Prrafodelista"/>
        <w:numPr>
          <w:ilvl w:val="0"/>
          <w:numId w:val="11"/>
        </w:numPr>
        <w:tabs>
          <w:tab w:val="left" w:pos="360"/>
        </w:tabs>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 xml:space="preserve">Aruba – por ser País Constituyente del Reino de los Países Bajos; y Bonaire, Curazao, Sint Maarten, Sint </w:t>
      </w:r>
      <w:proofErr w:type="spellStart"/>
      <w:r w:rsidRPr="00D0073A">
        <w:rPr>
          <w:rFonts w:asciiTheme="minorHAnsi" w:hAnsiTheme="minorHAnsi" w:cstheme="minorHAnsi"/>
          <w:sz w:val="22"/>
          <w:szCs w:val="22"/>
          <w:lang w:val="es-ES_tradnl"/>
        </w:rPr>
        <w:t>Eustatius</w:t>
      </w:r>
      <w:proofErr w:type="spellEnd"/>
      <w:r w:rsidRPr="00D0073A">
        <w:rPr>
          <w:rFonts w:asciiTheme="minorHAnsi" w:hAnsiTheme="minorHAnsi" w:cstheme="minorHAnsi"/>
          <w:sz w:val="22"/>
          <w:szCs w:val="22"/>
          <w:lang w:val="es-ES_tradnl"/>
        </w:rPr>
        <w:t xml:space="preserve"> – por ser Departamentos de Reino de los Países Bajos.</w:t>
      </w:r>
    </w:p>
    <w:p w14:paraId="2ED6A82F" w14:textId="77777777" w:rsidR="00984862" w:rsidRPr="00D0073A" w:rsidRDefault="00984862" w:rsidP="00D0073A">
      <w:pPr>
        <w:pStyle w:val="Prrafodelista"/>
        <w:numPr>
          <w:ilvl w:val="0"/>
          <w:numId w:val="11"/>
        </w:numPr>
        <w:tabs>
          <w:tab w:val="left" w:pos="360"/>
        </w:tabs>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Hong Kong – por ser Región Especial Administrativa de la República Popular de China.”</w:t>
      </w:r>
    </w:p>
    <w:p w14:paraId="0016CA71" w14:textId="77777777" w:rsidR="00984862" w:rsidRPr="00D0073A" w:rsidRDefault="00984862" w:rsidP="00984862">
      <w:pPr>
        <w:spacing w:before="120" w:after="120"/>
        <w:rPr>
          <w:rFonts w:asciiTheme="minorHAnsi" w:hAnsiTheme="minorHAnsi" w:cstheme="minorHAnsi"/>
          <w:b/>
          <w:bCs/>
          <w:sz w:val="22"/>
          <w:szCs w:val="22"/>
          <w:u w:val="single"/>
          <w:lang w:val="es-CO"/>
        </w:rPr>
      </w:pPr>
      <w:r w:rsidRPr="00D0073A">
        <w:rPr>
          <w:rFonts w:asciiTheme="minorHAnsi" w:hAnsiTheme="minorHAnsi" w:cstheme="minorHAnsi"/>
          <w:b/>
          <w:bCs/>
          <w:sz w:val="22"/>
          <w:szCs w:val="22"/>
          <w:u w:val="single"/>
          <w:lang w:val="es-CO"/>
        </w:rPr>
        <w:t>Nacionalidad y origen de Bienes y Criterios para los Servicios</w:t>
      </w:r>
    </w:p>
    <w:p w14:paraId="05610C19" w14:textId="77777777" w:rsidR="00984862" w:rsidRPr="00D0073A" w:rsidRDefault="00984862" w:rsidP="00984862">
      <w:pPr>
        <w:spacing w:before="120" w:after="120"/>
        <w:jc w:val="both"/>
        <w:rPr>
          <w:rFonts w:asciiTheme="minorHAnsi" w:hAnsiTheme="minorHAnsi" w:cstheme="minorHAnsi"/>
          <w:sz w:val="22"/>
          <w:szCs w:val="22"/>
          <w:lang w:val="es-CO"/>
        </w:rPr>
      </w:pPr>
      <w:r w:rsidRPr="00D0073A">
        <w:rPr>
          <w:rFonts w:asciiTheme="minorHAnsi" w:hAnsiTheme="minorHAnsi" w:cstheme="minorHAnsi"/>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719D3A7" w14:textId="77777777" w:rsidR="00984862" w:rsidRPr="00D0073A" w:rsidRDefault="00984862" w:rsidP="00984862">
      <w:pPr>
        <w:keepNext/>
        <w:spacing w:before="120" w:after="120"/>
        <w:ind w:left="360"/>
        <w:jc w:val="both"/>
        <w:rPr>
          <w:rFonts w:asciiTheme="minorHAnsi" w:hAnsiTheme="minorHAnsi" w:cstheme="minorHAnsi"/>
          <w:b/>
          <w:bCs/>
          <w:sz w:val="22"/>
          <w:szCs w:val="22"/>
          <w:lang w:val="es-CO"/>
        </w:rPr>
      </w:pPr>
      <w:r w:rsidRPr="00D0073A">
        <w:rPr>
          <w:rFonts w:asciiTheme="minorHAnsi" w:hAnsiTheme="minorHAnsi" w:cstheme="minorHAnsi"/>
          <w:b/>
          <w:bCs/>
          <w:sz w:val="22"/>
          <w:szCs w:val="22"/>
          <w:u w:val="single"/>
          <w:lang w:val="es-CO"/>
        </w:rPr>
        <w:t>(A) Nacionalidad</w:t>
      </w:r>
      <w:r w:rsidRPr="00D0073A">
        <w:rPr>
          <w:rFonts w:asciiTheme="minorHAnsi" w:hAnsiTheme="minorHAnsi" w:cstheme="minorHAnsi"/>
          <w:b/>
          <w:bCs/>
          <w:sz w:val="22"/>
          <w:szCs w:val="22"/>
          <w:lang w:val="es-CO"/>
        </w:rPr>
        <w:t>.</w:t>
      </w:r>
    </w:p>
    <w:p w14:paraId="34D99A7C" w14:textId="77777777" w:rsidR="00984862" w:rsidRPr="00D0073A" w:rsidRDefault="00984862" w:rsidP="00984862">
      <w:pPr>
        <w:keepNext/>
        <w:spacing w:before="120" w:after="120"/>
        <w:ind w:left="720"/>
        <w:jc w:val="both"/>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a) </w:t>
      </w:r>
      <w:r w:rsidRPr="00D0073A">
        <w:rPr>
          <w:rFonts w:asciiTheme="minorHAnsi" w:hAnsiTheme="minorHAnsi" w:cstheme="minorHAnsi"/>
          <w:b/>
          <w:bCs/>
          <w:sz w:val="22"/>
          <w:szCs w:val="22"/>
          <w:lang w:val="es-CO"/>
        </w:rPr>
        <w:t>Un individuo</w:t>
      </w:r>
      <w:r w:rsidRPr="00D0073A">
        <w:rPr>
          <w:rFonts w:asciiTheme="minorHAnsi" w:hAnsiTheme="minorHAnsi" w:cstheme="minorHAnsi"/>
          <w:sz w:val="22"/>
          <w:szCs w:val="22"/>
          <w:lang w:val="es-CO"/>
        </w:rPr>
        <w:t xml:space="preserve"> es considerado un nacional de un país miembro del Banco si cumple con los siguientes requisitos:</w:t>
      </w:r>
    </w:p>
    <w:p w14:paraId="1B084F35" w14:textId="77777777" w:rsidR="00984862" w:rsidRPr="00D0073A" w:rsidRDefault="00984862" w:rsidP="00D0073A">
      <w:pPr>
        <w:numPr>
          <w:ilvl w:val="0"/>
          <w:numId w:val="10"/>
        </w:numPr>
        <w:tabs>
          <w:tab w:val="num" w:pos="1440"/>
        </w:tabs>
        <w:spacing w:before="120" w:after="120"/>
        <w:ind w:left="1440" w:hanging="216"/>
        <w:jc w:val="both"/>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es ciudadano de un país miembro; o </w:t>
      </w:r>
    </w:p>
    <w:p w14:paraId="09062EB1" w14:textId="77777777" w:rsidR="00984862" w:rsidRPr="00D0073A" w:rsidRDefault="00984862" w:rsidP="00984862">
      <w:pPr>
        <w:spacing w:before="120" w:after="120"/>
        <w:ind w:left="1440" w:hanging="360"/>
        <w:jc w:val="both"/>
        <w:rPr>
          <w:rFonts w:asciiTheme="minorHAnsi" w:hAnsiTheme="minorHAnsi" w:cstheme="minorHAnsi"/>
          <w:sz w:val="22"/>
          <w:szCs w:val="22"/>
          <w:lang w:val="es-CO"/>
        </w:rPr>
        <w:sectPr w:rsidR="00984862" w:rsidRPr="00D0073A" w:rsidSect="00AC5A38">
          <w:headerReference w:type="default" r:id="rId23"/>
          <w:pgSz w:w="11907" w:h="16839" w:code="9"/>
          <w:pgMar w:top="1417" w:right="1417" w:bottom="1417" w:left="1701" w:header="708" w:footer="708" w:gutter="0"/>
          <w:cols w:space="708"/>
          <w:docGrid w:linePitch="360"/>
        </w:sectPr>
      </w:pPr>
      <w:proofErr w:type="spellStart"/>
      <w:r w:rsidRPr="00D0073A">
        <w:rPr>
          <w:rFonts w:asciiTheme="minorHAnsi" w:hAnsiTheme="minorHAnsi" w:cstheme="minorHAnsi"/>
          <w:sz w:val="22"/>
          <w:szCs w:val="22"/>
          <w:lang w:val="es-CO"/>
        </w:rPr>
        <w:t>ii</w:t>
      </w:r>
      <w:proofErr w:type="spellEnd"/>
      <w:r w:rsidRPr="00D0073A">
        <w:rPr>
          <w:rFonts w:asciiTheme="minorHAnsi" w:hAnsiTheme="minorHAnsi" w:cstheme="minorHAnsi"/>
          <w:sz w:val="22"/>
          <w:szCs w:val="22"/>
          <w:lang w:val="es-CO"/>
        </w:rPr>
        <w:tab/>
        <w:t>ha establecido su domicilio en un país miembro como residente “bona fide” y está legalmente habilitado para trabajar en el país del domicilio.</w:t>
      </w:r>
    </w:p>
    <w:p w14:paraId="28E55464" w14:textId="77777777" w:rsidR="00BC3EC0" w:rsidRPr="00D0073A" w:rsidRDefault="00BC3EC0" w:rsidP="00984862">
      <w:pPr>
        <w:pStyle w:val="Ttulo1"/>
        <w:spacing w:before="120" w:after="120"/>
        <w:jc w:val="center"/>
        <w:rPr>
          <w:rFonts w:asciiTheme="minorHAnsi" w:hAnsiTheme="minorHAnsi" w:cstheme="minorHAnsi"/>
          <w:sz w:val="22"/>
          <w:szCs w:val="22"/>
        </w:rPr>
      </w:pPr>
      <w:bookmarkStart w:id="311" w:name="_Toc357674373"/>
      <w:bookmarkStart w:id="312" w:name="_Toc49163053"/>
      <w:bookmarkStart w:id="313" w:name="_Toc325721731"/>
    </w:p>
    <w:p w14:paraId="2B5E7701" w14:textId="6EA0C653" w:rsidR="00984862" w:rsidRPr="00D0073A" w:rsidRDefault="00984862" w:rsidP="00984862">
      <w:pPr>
        <w:pStyle w:val="Ttulo1"/>
        <w:spacing w:before="120" w:after="120"/>
        <w:jc w:val="center"/>
        <w:rPr>
          <w:rFonts w:asciiTheme="minorHAnsi" w:hAnsiTheme="minorHAnsi" w:cstheme="minorHAnsi"/>
          <w:sz w:val="22"/>
          <w:szCs w:val="22"/>
        </w:rPr>
      </w:pPr>
      <w:r w:rsidRPr="00D0073A">
        <w:rPr>
          <w:rFonts w:asciiTheme="minorHAnsi" w:hAnsiTheme="minorHAnsi" w:cstheme="minorHAnsi"/>
          <w:sz w:val="22"/>
          <w:szCs w:val="22"/>
        </w:rPr>
        <w:t>Anexo 2. Prácticas Prohibidas</w:t>
      </w:r>
      <w:bookmarkEnd w:id="311"/>
      <w:bookmarkEnd w:id="312"/>
      <w:r w:rsidRPr="00D0073A">
        <w:rPr>
          <w:rFonts w:asciiTheme="minorHAnsi" w:hAnsiTheme="minorHAnsi" w:cstheme="minorHAnsi"/>
          <w:sz w:val="22"/>
          <w:szCs w:val="22"/>
        </w:rPr>
        <w:t xml:space="preserve"> </w:t>
      </w:r>
      <w:bookmarkEnd w:id="313"/>
    </w:p>
    <w:p w14:paraId="62083DF6" w14:textId="77777777" w:rsidR="00984862" w:rsidRPr="00D0073A" w:rsidRDefault="00984862" w:rsidP="00984862">
      <w:pPr>
        <w:rPr>
          <w:rFonts w:asciiTheme="minorHAnsi" w:hAnsiTheme="minorHAnsi" w:cstheme="minorHAnsi"/>
          <w:color w:val="0066FF"/>
          <w:sz w:val="22"/>
          <w:szCs w:val="22"/>
          <w:lang w:val="es-CO"/>
        </w:rPr>
      </w:pPr>
    </w:p>
    <w:p w14:paraId="1061448A" w14:textId="75D0A12A" w:rsidR="00984862" w:rsidRPr="00D0073A" w:rsidRDefault="00984862" w:rsidP="00D0073A">
      <w:pPr>
        <w:pStyle w:val="Prrafodelista"/>
        <w:numPr>
          <w:ilvl w:val="0"/>
          <w:numId w:val="12"/>
        </w:numPr>
        <w:spacing w:before="120" w:after="120"/>
        <w:rPr>
          <w:rFonts w:asciiTheme="minorHAnsi" w:hAnsiTheme="minorHAnsi" w:cstheme="minorHAnsi"/>
          <w:b/>
          <w:bCs/>
          <w:sz w:val="22"/>
          <w:szCs w:val="22"/>
          <w:lang w:val="es-CO"/>
        </w:rPr>
      </w:pPr>
      <w:r w:rsidRPr="00D0073A">
        <w:rPr>
          <w:rFonts w:asciiTheme="minorHAnsi" w:hAnsiTheme="minorHAnsi" w:cstheme="minorHAnsi"/>
          <w:b/>
          <w:bCs/>
          <w:sz w:val="22"/>
          <w:szCs w:val="22"/>
          <w:lang w:val="es-CO"/>
        </w:rPr>
        <w:t>Prácticas Prohibidas</w:t>
      </w:r>
    </w:p>
    <w:p w14:paraId="4BF0A8AC" w14:textId="6A0396EA" w:rsidR="00D32D2D" w:rsidRPr="00D0073A" w:rsidRDefault="008B6550" w:rsidP="00D0073A">
      <w:pPr>
        <w:widowControl w:val="0"/>
        <w:numPr>
          <w:ilvl w:val="0"/>
          <w:numId w:val="14"/>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Style w:val="Refdenotaalpie"/>
          <w:rFonts w:asciiTheme="minorHAnsi" w:hAnsiTheme="minorHAnsi" w:cstheme="minorHAnsi"/>
          <w:bCs/>
          <w:szCs w:val="22"/>
          <w:lang w:val="es-CO"/>
        </w:rPr>
        <w:footnoteReference w:id="12"/>
      </w:r>
      <w:r w:rsidR="00984862" w:rsidRPr="00D0073A">
        <w:rPr>
          <w:rFonts w:asciiTheme="minorHAnsi" w:hAnsiTheme="minorHAnsi" w:cstheme="minorHAnsi"/>
          <w:sz w:val="22"/>
          <w:szCs w:val="22"/>
          <w:lang w:val="es-CO"/>
        </w:rPr>
        <w:t>.</w:t>
      </w:r>
    </w:p>
    <w:p w14:paraId="029F4EA6" w14:textId="0CBB9712" w:rsidR="00011B96" w:rsidRPr="00D0073A" w:rsidRDefault="00011B96" w:rsidP="00D0073A">
      <w:pPr>
        <w:pStyle w:val="Prrafodelista"/>
        <w:widowControl w:val="0"/>
        <w:numPr>
          <w:ilvl w:val="1"/>
          <w:numId w:val="21"/>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w:t>
      </w:r>
      <w:proofErr w:type="spellStart"/>
      <w:r w:rsidRPr="00D0073A">
        <w:rPr>
          <w:rFonts w:asciiTheme="minorHAnsi" w:hAnsiTheme="minorHAnsi" w:cstheme="minorHAnsi"/>
          <w:sz w:val="22"/>
          <w:szCs w:val="22"/>
          <w:lang w:val="es-CO"/>
        </w:rPr>
        <w:t>ii</w:t>
      </w:r>
      <w:proofErr w:type="spellEnd"/>
      <w:r w:rsidRPr="00D0073A">
        <w:rPr>
          <w:rFonts w:asciiTheme="minorHAnsi" w:hAnsiTheme="minorHAnsi" w:cstheme="minorHAnsi"/>
          <w:sz w:val="22"/>
          <w:szCs w:val="22"/>
          <w:lang w:val="es-CO"/>
        </w:rPr>
        <w:t>) prácticas fraudulentas; (</w:t>
      </w:r>
      <w:proofErr w:type="spellStart"/>
      <w:r w:rsidRPr="00D0073A">
        <w:rPr>
          <w:rFonts w:asciiTheme="minorHAnsi" w:hAnsiTheme="minorHAnsi" w:cstheme="minorHAnsi"/>
          <w:sz w:val="22"/>
          <w:szCs w:val="22"/>
          <w:lang w:val="es-CO"/>
        </w:rPr>
        <w:t>iii</w:t>
      </w:r>
      <w:proofErr w:type="spellEnd"/>
      <w:r w:rsidRPr="00D0073A">
        <w:rPr>
          <w:rFonts w:asciiTheme="minorHAnsi" w:hAnsiTheme="minorHAnsi" w:cstheme="minorHAnsi"/>
          <w:sz w:val="22"/>
          <w:szCs w:val="22"/>
          <w:lang w:val="es-CO"/>
        </w:rPr>
        <w:t>) prácticas coercitivas; (</w:t>
      </w:r>
      <w:proofErr w:type="spellStart"/>
      <w:r w:rsidRPr="00D0073A">
        <w:rPr>
          <w:rFonts w:asciiTheme="minorHAnsi" w:hAnsiTheme="minorHAnsi" w:cstheme="minorHAnsi"/>
          <w:sz w:val="22"/>
          <w:szCs w:val="22"/>
          <w:lang w:val="es-CO"/>
        </w:rPr>
        <w:t>iv</w:t>
      </w:r>
      <w:proofErr w:type="spellEnd"/>
      <w:r w:rsidRPr="00D0073A">
        <w:rPr>
          <w:rFonts w:asciiTheme="minorHAnsi" w:hAnsiTheme="minorHAnsi" w:cstheme="minorHAnsi"/>
          <w:sz w:val="22"/>
          <w:szCs w:val="22"/>
          <w:lang w:val="es-CO"/>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04751E59" w14:textId="77777777" w:rsidR="00011B96" w:rsidRPr="00D0073A" w:rsidRDefault="00011B96" w:rsidP="00011B96">
      <w:pPr>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p>
    <w:p w14:paraId="3498D70D" w14:textId="4C8D4E00" w:rsidR="00011B96" w:rsidRPr="00D0073A" w:rsidRDefault="00011B96" w:rsidP="00D0073A">
      <w:pPr>
        <w:numPr>
          <w:ilvl w:val="0"/>
          <w:numId w:val="17"/>
        </w:numPr>
        <w:spacing w:before="120" w:after="120"/>
        <w:ind w:right="-72"/>
        <w:jc w:val="both"/>
        <w:rPr>
          <w:rFonts w:asciiTheme="minorHAnsi" w:hAnsiTheme="minorHAnsi" w:cstheme="minorHAnsi"/>
          <w:sz w:val="22"/>
          <w:szCs w:val="22"/>
          <w:lang w:val="es-CO"/>
        </w:rPr>
      </w:pPr>
      <w:r w:rsidRPr="00D0073A">
        <w:rPr>
          <w:rFonts w:asciiTheme="minorHAnsi" w:hAnsiTheme="minorHAnsi" w:cstheme="minorHAnsi"/>
          <w:bCs/>
          <w:sz w:val="22"/>
          <w:szCs w:val="22"/>
          <w:lang w:val="es-CO"/>
        </w:rPr>
        <w:t>El Banco</w:t>
      </w:r>
      <w:r w:rsidRPr="00D0073A">
        <w:rPr>
          <w:rFonts w:asciiTheme="minorHAnsi" w:hAnsiTheme="minorHAnsi" w:cstheme="minorHAnsi"/>
          <w:sz w:val="22"/>
          <w:szCs w:val="22"/>
          <w:lang w:val="es-CO"/>
        </w:rPr>
        <w:t xml:space="preserve"> define las expresiones que se indican a continuación:</w:t>
      </w:r>
    </w:p>
    <w:p w14:paraId="63F64172" w14:textId="79399E62" w:rsidR="00011B96" w:rsidRPr="00D0073A" w:rsidRDefault="00011B96" w:rsidP="00011B96">
      <w:pPr>
        <w:spacing w:before="120" w:after="120"/>
        <w:ind w:right="-72"/>
        <w:jc w:val="both"/>
        <w:rPr>
          <w:rFonts w:asciiTheme="minorHAnsi" w:hAnsiTheme="minorHAnsi" w:cstheme="minorHAnsi"/>
          <w:sz w:val="22"/>
          <w:szCs w:val="22"/>
          <w:lang w:val="es-CO"/>
        </w:rPr>
      </w:pPr>
    </w:p>
    <w:p w14:paraId="4EFEEE0E" w14:textId="77777777" w:rsidR="007B30FA" w:rsidRPr="00D0073A" w:rsidRDefault="00011B96" w:rsidP="00D0073A">
      <w:pPr>
        <w:widowControl w:val="0"/>
        <w:numPr>
          <w:ilvl w:val="0"/>
          <w:numId w:val="1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Una práctica corrupta consiste en ofrecer, dar, recibir, o solicitar, directa o indirectamente, cualquier cosa de valor para influenciar indebidamente las acciones de otra parte;</w:t>
      </w:r>
    </w:p>
    <w:p w14:paraId="09369956" w14:textId="77777777" w:rsidR="007B30FA" w:rsidRPr="00D0073A" w:rsidRDefault="00011B96" w:rsidP="00D0073A">
      <w:pPr>
        <w:widowControl w:val="0"/>
        <w:numPr>
          <w:ilvl w:val="0"/>
          <w:numId w:val="1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C5BFB0" w14:textId="77777777" w:rsidR="007B30FA" w:rsidRPr="00D0073A" w:rsidRDefault="00011B96" w:rsidP="00D0073A">
      <w:pPr>
        <w:widowControl w:val="0"/>
        <w:numPr>
          <w:ilvl w:val="0"/>
          <w:numId w:val="1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3F8B10F9" w14:textId="77777777" w:rsidR="007B30FA" w:rsidRPr="00D0073A" w:rsidRDefault="00011B96" w:rsidP="00D0073A">
      <w:pPr>
        <w:widowControl w:val="0"/>
        <w:numPr>
          <w:ilvl w:val="0"/>
          <w:numId w:val="1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Una práctica colusoria es un acuerdo entre dos o más partes realizado con la intención de alcanzar un propósito inapropiado, lo que incluye influenciar en forma inapropiada las acciones de otra parte;</w:t>
      </w:r>
    </w:p>
    <w:p w14:paraId="49321ACD" w14:textId="1906D03B" w:rsidR="00011B96" w:rsidRPr="00D0073A" w:rsidRDefault="00011B96" w:rsidP="00D0073A">
      <w:pPr>
        <w:widowControl w:val="0"/>
        <w:numPr>
          <w:ilvl w:val="0"/>
          <w:numId w:val="1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Una práctica obstructiva consiste en</w:t>
      </w:r>
    </w:p>
    <w:p w14:paraId="608720AD" w14:textId="77777777" w:rsidR="004D3E6F" w:rsidRPr="00D0073A" w:rsidRDefault="004D3E6F" w:rsidP="004D3E6F">
      <w:pPr>
        <w:spacing w:before="120" w:after="120"/>
        <w:ind w:right="-72"/>
        <w:jc w:val="both"/>
        <w:rPr>
          <w:rFonts w:asciiTheme="minorHAnsi" w:hAnsiTheme="minorHAnsi" w:cstheme="minorHAnsi"/>
          <w:sz w:val="22"/>
          <w:szCs w:val="22"/>
          <w:lang w:val="es-CO"/>
        </w:rPr>
      </w:pPr>
    </w:p>
    <w:p w14:paraId="5E7897D0" w14:textId="77777777" w:rsidR="00083A89" w:rsidRPr="00D0073A" w:rsidRDefault="00011B96" w:rsidP="00D0073A">
      <w:pPr>
        <w:pStyle w:val="Prrafodelista"/>
        <w:widowControl w:val="0"/>
        <w:numPr>
          <w:ilvl w:val="0"/>
          <w:numId w:val="1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destruir, falsificar, alterar u ocultar evidencia significativa para una investigación del Grupo BID, o realizar declaraciones falsas ante los investigadores con la intención de impedir una investigación del Grupo BID</w:t>
      </w:r>
      <w:r w:rsidR="00083A89" w:rsidRPr="00D0073A">
        <w:rPr>
          <w:rFonts w:asciiTheme="minorHAnsi" w:hAnsiTheme="minorHAnsi" w:cstheme="minorHAnsi"/>
          <w:sz w:val="22"/>
          <w:szCs w:val="22"/>
          <w:lang w:val="es-CO"/>
        </w:rPr>
        <w:t>;</w:t>
      </w:r>
    </w:p>
    <w:p w14:paraId="7B034DB8" w14:textId="52609673" w:rsidR="00083A89" w:rsidRPr="00D0073A" w:rsidRDefault="00083A89" w:rsidP="00D0073A">
      <w:pPr>
        <w:pStyle w:val="Prrafodelista"/>
        <w:widowControl w:val="0"/>
        <w:numPr>
          <w:ilvl w:val="0"/>
          <w:numId w:val="1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amenazar, hostigar o intimidar a cualquier parte para impedir que divulgue su conocimiento de asuntos relevantes para la investigación del Grupo BID o que prosiga con la investigación, o</w:t>
      </w:r>
    </w:p>
    <w:p w14:paraId="48C977E4" w14:textId="6329DB53" w:rsidR="00083A89" w:rsidRPr="00D0073A" w:rsidRDefault="00083A89" w:rsidP="00D0073A">
      <w:pPr>
        <w:widowControl w:val="0"/>
        <w:numPr>
          <w:ilvl w:val="0"/>
          <w:numId w:val="1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096632FB" w14:textId="53E2E481" w:rsidR="00083A89" w:rsidRPr="00D0073A" w:rsidRDefault="00083A89" w:rsidP="00D0073A">
      <w:pPr>
        <w:widowControl w:val="0"/>
        <w:numPr>
          <w:ilvl w:val="0"/>
          <w:numId w:val="1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La apropiación indebida consiste en el uso de fondos o recursos del Grupo BID para un propósito indebido o para un propósito no autorizado, cometido de forma intencional o por negligencia grave.</w:t>
      </w:r>
    </w:p>
    <w:p w14:paraId="42651C2E" w14:textId="77777777" w:rsidR="00685605" w:rsidRPr="00D0073A" w:rsidRDefault="00685605" w:rsidP="00685605">
      <w:pPr>
        <w:widowControl w:val="0"/>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p>
    <w:p w14:paraId="5B8EB57F" w14:textId="77777777" w:rsidR="00685605" w:rsidRPr="00D0073A" w:rsidRDefault="00EA4917" w:rsidP="00D0073A">
      <w:pPr>
        <w:numPr>
          <w:ilvl w:val="0"/>
          <w:numId w:val="17"/>
        </w:numPr>
        <w:spacing w:before="120" w:after="120"/>
        <w:ind w:right="-72"/>
        <w:jc w:val="both"/>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0CD5B1D1" w14:textId="77777777" w:rsidR="00685605" w:rsidRPr="00D0073A" w:rsidRDefault="00685605" w:rsidP="00685605">
      <w:pPr>
        <w:spacing w:before="120" w:after="120"/>
        <w:ind w:right="-72"/>
        <w:jc w:val="both"/>
        <w:rPr>
          <w:rFonts w:asciiTheme="minorHAnsi" w:hAnsiTheme="minorHAnsi" w:cstheme="minorHAnsi"/>
          <w:sz w:val="22"/>
          <w:szCs w:val="22"/>
          <w:lang w:val="es-CO"/>
        </w:rPr>
      </w:pPr>
    </w:p>
    <w:p w14:paraId="0D3A4260" w14:textId="77777777" w:rsidR="003E570C"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No financiar ninguna propuesta de adjudicación de un contrato para servicios de consultoría financiado por el Banco.</w:t>
      </w:r>
    </w:p>
    <w:p w14:paraId="1BE68821" w14:textId="77777777" w:rsidR="003E570C"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19615B41" w14:textId="77777777" w:rsidR="003E570C"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41B5960" w14:textId="77777777" w:rsidR="003E570C"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Emitir una amonestación a la firma, entidad o individuo en el formato de una carta formal de censura por su conducta.</w:t>
      </w:r>
    </w:p>
    <w:p w14:paraId="1B0161F6" w14:textId="77777777" w:rsidR="00D15A7F"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Declarar a una firma, entidad o individuo inelegible, en forma permanente o por determinado período de tiempo, para que (i) se le adjudiquen o participe en actividades financiadas por el Banco, y (</w:t>
      </w:r>
      <w:proofErr w:type="spellStart"/>
      <w:r w:rsidRPr="00D0073A">
        <w:rPr>
          <w:rFonts w:asciiTheme="minorHAnsi" w:hAnsiTheme="minorHAnsi" w:cstheme="minorHAnsi"/>
          <w:sz w:val="22"/>
          <w:szCs w:val="22"/>
          <w:lang w:val="es-CO"/>
        </w:rPr>
        <w:t>ii</w:t>
      </w:r>
      <w:proofErr w:type="spellEnd"/>
      <w:r w:rsidRPr="00D0073A">
        <w:rPr>
          <w:rFonts w:asciiTheme="minorHAnsi" w:hAnsiTheme="minorHAnsi" w:cstheme="minorHAnsi"/>
          <w:sz w:val="22"/>
          <w:szCs w:val="22"/>
          <w:lang w:val="es-CO"/>
        </w:rPr>
        <w:t xml:space="preserve">) sea designado14 </w:t>
      </w:r>
      <w:proofErr w:type="spellStart"/>
      <w:r w:rsidRPr="00D0073A">
        <w:rPr>
          <w:rFonts w:asciiTheme="minorHAnsi" w:hAnsiTheme="minorHAnsi" w:cstheme="minorHAnsi"/>
          <w:sz w:val="22"/>
          <w:szCs w:val="22"/>
          <w:lang w:val="es-CO"/>
        </w:rPr>
        <w:t>subconsultor</w:t>
      </w:r>
      <w:proofErr w:type="spellEnd"/>
      <w:r w:rsidRPr="00D0073A">
        <w:rPr>
          <w:rFonts w:asciiTheme="minorHAnsi" w:hAnsiTheme="minorHAnsi" w:cstheme="minorHAnsi"/>
          <w:sz w:val="22"/>
          <w:szCs w:val="22"/>
          <w:lang w:val="es-CO"/>
        </w:rPr>
        <w:t>, subcontratista o proveedor de bienes o servicios por otra firma elegible a la que se adjudique un contrato para ejecutar actividades financiadas por el Banco.</w:t>
      </w:r>
    </w:p>
    <w:p w14:paraId="117CBE2B" w14:textId="77777777" w:rsidR="003175FB" w:rsidRPr="00D0073A" w:rsidRDefault="003E570C"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Remitir el tema a las autoridades pertinentes encargadas de hacer cumplir las leyes.</w:t>
      </w:r>
      <w:r w:rsidR="003175FB" w:rsidRPr="00D0073A">
        <w:rPr>
          <w:rFonts w:asciiTheme="minorHAnsi" w:hAnsiTheme="minorHAnsi" w:cstheme="minorHAnsi"/>
        </w:rPr>
        <w:t xml:space="preserve"> </w:t>
      </w:r>
    </w:p>
    <w:p w14:paraId="7D1348E2" w14:textId="312CAD0F" w:rsidR="00685605" w:rsidRPr="00D0073A" w:rsidRDefault="003175FB" w:rsidP="00D0073A">
      <w:pPr>
        <w:widowControl w:val="0"/>
        <w:numPr>
          <w:ilvl w:val="0"/>
          <w:numId w:val="2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Imponer otras sanciones que considere apropiadas bajo las circunstancias del caso, incluida la imposición de multas que representen para el Banco un reembolso de los costos vinculados con las investigaciones y actuaciones. Dichas sanciones podrán ser </w:t>
      </w:r>
      <w:r w:rsidRPr="00D0073A">
        <w:rPr>
          <w:rFonts w:asciiTheme="minorHAnsi" w:hAnsiTheme="minorHAnsi" w:cstheme="minorHAnsi"/>
          <w:sz w:val="22"/>
          <w:szCs w:val="22"/>
          <w:lang w:val="es-CO"/>
        </w:rPr>
        <w:lastRenderedPageBreak/>
        <w:t>impuestas en forma adicional o en sustitución de las sanciones arriba referidas.</w:t>
      </w:r>
    </w:p>
    <w:p w14:paraId="19F7F19E" w14:textId="77777777" w:rsidR="001B2FAB" w:rsidRPr="00D0073A" w:rsidRDefault="001B2FAB" w:rsidP="001B2FAB">
      <w:pPr>
        <w:widowControl w:val="0"/>
        <w:suppressAutoHyphens/>
        <w:overflowPunct w:val="0"/>
        <w:autoSpaceDE w:val="0"/>
        <w:autoSpaceDN w:val="0"/>
        <w:adjustRightInd w:val="0"/>
        <w:spacing w:before="120" w:after="120"/>
        <w:ind w:left="1080"/>
        <w:jc w:val="both"/>
        <w:textAlignment w:val="baseline"/>
        <w:rPr>
          <w:rFonts w:asciiTheme="minorHAnsi" w:hAnsiTheme="minorHAnsi" w:cstheme="minorHAnsi"/>
          <w:sz w:val="22"/>
          <w:szCs w:val="22"/>
          <w:lang w:val="es-CO"/>
        </w:rPr>
      </w:pPr>
    </w:p>
    <w:p w14:paraId="3EB24F85" w14:textId="77777777" w:rsidR="001B2FAB" w:rsidRPr="00D0073A" w:rsidRDefault="001B2FAB" w:rsidP="00D0073A">
      <w:pPr>
        <w:pStyle w:val="Prrafodelista"/>
        <w:widowControl w:val="0"/>
        <w:numPr>
          <w:ilvl w:val="0"/>
          <w:numId w:val="1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Lo dispuesto en los incisos (i) y (</w:t>
      </w:r>
      <w:proofErr w:type="spellStart"/>
      <w:r w:rsidRPr="00D0073A">
        <w:rPr>
          <w:rFonts w:asciiTheme="minorHAnsi" w:hAnsiTheme="minorHAnsi" w:cstheme="minorHAnsi"/>
          <w:sz w:val="22"/>
          <w:szCs w:val="22"/>
          <w:lang w:val="es-CO"/>
        </w:rPr>
        <w:t>ii</w:t>
      </w:r>
      <w:proofErr w:type="spellEnd"/>
      <w:r w:rsidRPr="00D0073A">
        <w:rPr>
          <w:rFonts w:asciiTheme="minorHAnsi" w:hAnsiTheme="minorHAnsi" w:cstheme="minorHAnsi"/>
          <w:sz w:val="22"/>
          <w:szCs w:val="22"/>
          <w:lang w:val="es-CO"/>
        </w:rPr>
        <w:t>)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59A16CFE" w14:textId="38D550CB" w:rsidR="001B2FAB" w:rsidRPr="00D0073A" w:rsidRDefault="001B2FAB" w:rsidP="00D0073A">
      <w:pPr>
        <w:pStyle w:val="Prrafodelista"/>
        <w:widowControl w:val="0"/>
        <w:numPr>
          <w:ilvl w:val="0"/>
          <w:numId w:val="1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Cualquier medida adoptada por el Banco de conformidad con las disposiciones referidas anteriormente será de carácter público.</w:t>
      </w:r>
    </w:p>
    <w:p w14:paraId="20DF37A6" w14:textId="6A89415A" w:rsidR="001B2FAB" w:rsidRPr="00D0073A" w:rsidRDefault="001B2FAB" w:rsidP="00D0073A">
      <w:pPr>
        <w:pStyle w:val="Prrafodelista"/>
        <w:widowControl w:val="0"/>
        <w:numPr>
          <w:ilvl w:val="0"/>
          <w:numId w:val="1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D38DFA1" w14:textId="77777777" w:rsidR="00836DAD" w:rsidRPr="00D0073A" w:rsidRDefault="001B2FAB" w:rsidP="00D0073A">
      <w:pPr>
        <w:pStyle w:val="Prrafodelista"/>
        <w:widowControl w:val="0"/>
        <w:numPr>
          <w:ilvl w:val="0"/>
          <w:numId w:val="1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D0073A">
        <w:rPr>
          <w:rFonts w:asciiTheme="minorHAnsi" w:hAnsiTheme="minorHAnsi" w:cstheme="minorHAnsi"/>
          <w:sz w:val="22"/>
          <w:szCs w:val="22"/>
          <w:lang w:val="es-CO"/>
        </w:rPr>
        <w:t>subconsultor</w:t>
      </w:r>
      <w:proofErr w:type="spellEnd"/>
      <w:r w:rsidRPr="00D0073A">
        <w:rPr>
          <w:rFonts w:asciiTheme="minorHAnsi" w:hAnsiTheme="minorHAnsi" w:cstheme="minorHAnsi"/>
          <w:sz w:val="22"/>
          <w:szCs w:val="22"/>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subcontratistas o proveedores de bienes o servicios (i) conserven todos los documentos y registros relacionados con actividades financiadas por el Banco por un período de siete (7) años luego de terminado el trabajo contemplado en el respectivo contrato; y (</w:t>
      </w:r>
      <w:proofErr w:type="spellStart"/>
      <w:r w:rsidRPr="00D0073A">
        <w:rPr>
          <w:rFonts w:asciiTheme="minorHAnsi" w:hAnsiTheme="minorHAnsi" w:cstheme="minorHAnsi"/>
          <w:sz w:val="22"/>
          <w:szCs w:val="22"/>
          <w:lang w:val="es-CO"/>
        </w:rPr>
        <w:t>ii</w:t>
      </w:r>
      <w:proofErr w:type="spellEnd"/>
      <w:r w:rsidRPr="00D0073A">
        <w:rPr>
          <w:rFonts w:asciiTheme="minorHAnsi" w:hAnsiTheme="minorHAnsi" w:cstheme="minorHAnsi"/>
          <w:sz w:val="22"/>
          <w:szCs w:val="22"/>
          <w:lang w:val="es-CO"/>
        </w:rPr>
        <w:t xml:space="preserve">)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D0073A">
        <w:rPr>
          <w:rFonts w:asciiTheme="minorHAnsi" w:hAnsiTheme="minorHAnsi" w:cstheme="minorHAnsi"/>
          <w:sz w:val="22"/>
          <w:szCs w:val="22"/>
          <w:lang w:val="es-CO"/>
        </w:rPr>
        <w:t>subconsultor</w:t>
      </w:r>
      <w:proofErr w:type="spellEnd"/>
      <w:r w:rsidRPr="00D0073A">
        <w:rPr>
          <w:rFonts w:asciiTheme="minorHAnsi" w:hAnsiTheme="minorHAnsi" w:cstheme="minorHAnsi"/>
          <w:sz w:val="22"/>
          <w:szCs w:val="22"/>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D0073A">
        <w:rPr>
          <w:rFonts w:asciiTheme="minorHAnsi" w:hAnsiTheme="minorHAnsi" w:cstheme="minorHAnsi"/>
          <w:sz w:val="22"/>
          <w:szCs w:val="22"/>
          <w:lang w:val="es-CO"/>
        </w:rPr>
        <w:t>subconsultor</w:t>
      </w:r>
      <w:proofErr w:type="spellEnd"/>
      <w:r w:rsidRPr="00D0073A">
        <w:rPr>
          <w:rFonts w:asciiTheme="minorHAnsi" w:hAnsiTheme="minorHAnsi" w:cstheme="minorHAnsi"/>
          <w:sz w:val="22"/>
          <w:szCs w:val="22"/>
          <w:lang w:val="es-CO"/>
        </w:rPr>
        <w:t>, subcontratista o proveedor de bienes o servicios.</w:t>
      </w:r>
      <w:r w:rsidR="00836DAD" w:rsidRPr="00D0073A">
        <w:rPr>
          <w:rFonts w:asciiTheme="minorHAnsi" w:hAnsiTheme="minorHAnsi" w:cstheme="minorHAnsi"/>
        </w:rPr>
        <w:t xml:space="preserve"> </w:t>
      </w:r>
    </w:p>
    <w:p w14:paraId="434B2A4E" w14:textId="692E6CB0" w:rsidR="00011B96" w:rsidRPr="00D0073A" w:rsidRDefault="00836DAD" w:rsidP="00D0073A">
      <w:pPr>
        <w:pStyle w:val="Prrafodelista"/>
        <w:widowControl w:val="0"/>
        <w:numPr>
          <w:ilvl w:val="0"/>
          <w:numId w:val="1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sz w:val="22"/>
          <w:szCs w:val="22"/>
          <w:lang w:val="es-CO"/>
        </w:rPr>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D0073A">
        <w:rPr>
          <w:rFonts w:asciiTheme="minorHAnsi" w:hAnsiTheme="minorHAnsi" w:cstheme="minorHAnsi"/>
          <w:sz w:val="22"/>
          <w:szCs w:val="22"/>
          <w:lang w:val="es-CO"/>
        </w:rPr>
        <w:t>subconsultores</w:t>
      </w:r>
      <w:proofErr w:type="spellEnd"/>
      <w:r w:rsidRPr="00D0073A">
        <w:rPr>
          <w:rFonts w:asciiTheme="minorHAnsi" w:hAnsiTheme="minorHAnsi" w:cstheme="minorHAnsi"/>
          <w:sz w:val="22"/>
          <w:szCs w:val="22"/>
          <w:lang w:val="es-CO"/>
        </w:rPr>
        <w:t xml:space="preserve">, proveedores de bienes o </w:t>
      </w:r>
      <w:r w:rsidRPr="00D0073A">
        <w:rPr>
          <w:rFonts w:asciiTheme="minorHAnsi" w:hAnsiTheme="minorHAnsi" w:cstheme="minorHAnsi"/>
          <w:sz w:val="22"/>
          <w:szCs w:val="22"/>
          <w:lang w:val="es-CO"/>
        </w:rPr>
        <w:lastRenderedPageBreak/>
        <w:t>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D0073A">
        <w:rPr>
          <w:rStyle w:val="Refdenotaalpie"/>
          <w:rFonts w:asciiTheme="minorHAnsi" w:hAnsiTheme="minorHAnsi" w:cstheme="minorHAnsi"/>
          <w:szCs w:val="22"/>
          <w:lang w:val="es-CO"/>
        </w:rPr>
        <w:footnoteReference w:id="13"/>
      </w:r>
      <w:r w:rsidRPr="00D0073A">
        <w:rPr>
          <w:rFonts w:asciiTheme="minorHAnsi" w:hAnsiTheme="minorHAnsi" w:cstheme="minorHAnsi"/>
          <w:sz w:val="22"/>
          <w:szCs w:val="22"/>
          <w:lang w:val="es-CO"/>
        </w:rPr>
        <w:t>.</w:t>
      </w:r>
    </w:p>
    <w:p w14:paraId="149BF575" w14:textId="77777777" w:rsidR="00C76748" w:rsidRPr="00D0073A" w:rsidRDefault="00C76748" w:rsidP="00C76748">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Theme="minorHAnsi" w:hAnsiTheme="minorHAnsi" w:cstheme="minorHAnsi"/>
          <w:sz w:val="22"/>
          <w:szCs w:val="22"/>
          <w:lang w:val="es-CO"/>
        </w:rPr>
      </w:pPr>
    </w:p>
    <w:p w14:paraId="687A6AD3" w14:textId="36AE6DDA" w:rsidR="00984862" w:rsidRPr="00D0073A" w:rsidRDefault="00984862" w:rsidP="00D0073A">
      <w:pPr>
        <w:pStyle w:val="Prrafodelista"/>
        <w:numPr>
          <w:ilvl w:val="1"/>
          <w:numId w:val="21"/>
        </w:numPr>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D0073A">
        <w:rPr>
          <w:rFonts w:asciiTheme="minorHAnsi" w:hAnsiTheme="minorHAnsi" w:cstheme="minorHAnsi"/>
          <w:bCs/>
          <w:sz w:val="22"/>
          <w:szCs w:val="22"/>
          <w:lang w:val="es-CO"/>
        </w:rPr>
        <w:t xml:space="preserve">Los </w:t>
      </w:r>
      <w:r w:rsidR="009207C8" w:rsidRPr="00D0073A">
        <w:rPr>
          <w:rFonts w:asciiTheme="minorHAnsi" w:hAnsiTheme="minorHAnsi" w:cstheme="minorHAnsi"/>
          <w:bCs/>
          <w:sz w:val="22"/>
          <w:szCs w:val="22"/>
          <w:lang w:val="es-CO"/>
        </w:rPr>
        <w:t>consultores al presentar su Hoja de Vida</w:t>
      </w:r>
      <w:r w:rsidRPr="00D0073A">
        <w:rPr>
          <w:rFonts w:asciiTheme="minorHAnsi" w:hAnsiTheme="minorHAnsi" w:cstheme="minorHAnsi"/>
          <w:bCs/>
          <w:sz w:val="22"/>
          <w:szCs w:val="22"/>
          <w:lang w:val="es-CO"/>
        </w:rPr>
        <w:t>, declaran y garantizan</w:t>
      </w:r>
      <w:r w:rsidRPr="00D0073A">
        <w:rPr>
          <w:rFonts w:asciiTheme="minorHAnsi" w:hAnsiTheme="minorHAnsi" w:cstheme="minorHAnsi"/>
          <w:sz w:val="22"/>
          <w:szCs w:val="22"/>
          <w:lang w:val="es-CO"/>
        </w:rPr>
        <w:t>:</w:t>
      </w:r>
    </w:p>
    <w:p w14:paraId="3B610C2D" w14:textId="7C747B0D" w:rsidR="00984862" w:rsidRPr="00D0073A" w:rsidRDefault="00984862" w:rsidP="00D0073A">
      <w:pPr>
        <w:widowControl w:val="0"/>
        <w:numPr>
          <w:ilvl w:val="0"/>
          <w:numId w:val="13"/>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D0073A">
        <w:rPr>
          <w:rFonts w:asciiTheme="minorHAnsi" w:hAnsiTheme="minorHAnsi" w:cstheme="minorHAnsi"/>
          <w:sz w:val="22"/>
          <w:szCs w:val="22"/>
          <w:lang w:val="es-CO"/>
        </w:rPr>
        <w:t>;</w:t>
      </w:r>
    </w:p>
    <w:p w14:paraId="151CE6ED" w14:textId="77777777" w:rsidR="00984862" w:rsidRPr="00D0073A" w:rsidRDefault="00984862" w:rsidP="00D0073A">
      <w:pPr>
        <w:widowControl w:val="0"/>
        <w:numPr>
          <w:ilvl w:val="0"/>
          <w:numId w:val="13"/>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bCs/>
          <w:sz w:val="22"/>
          <w:szCs w:val="22"/>
          <w:lang w:val="es-CO"/>
        </w:rPr>
        <w:t>que no han incurrido en ninguna Práctica Prohibida descrita en este documento</w:t>
      </w:r>
      <w:r w:rsidRPr="00D0073A">
        <w:rPr>
          <w:rFonts w:asciiTheme="minorHAnsi" w:hAnsiTheme="minorHAnsi" w:cstheme="minorHAnsi"/>
          <w:sz w:val="22"/>
          <w:szCs w:val="22"/>
          <w:lang w:val="es-CO"/>
        </w:rPr>
        <w:t>;</w:t>
      </w:r>
    </w:p>
    <w:p w14:paraId="10D3DE01" w14:textId="77777777" w:rsidR="00984862" w:rsidRPr="00D0073A" w:rsidRDefault="00984862" w:rsidP="00D0073A">
      <w:pPr>
        <w:widowControl w:val="0"/>
        <w:numPr>
          <w:ilvl w:val="0"/>
          <w:numId w:val="13"/>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D0073A">
        <w:rPr>
          <w:rFonts w:asciiTheme="minorHAnsi" w:hAnsiTheme="minorHAnsi" w:cstheme="minorHAnsi"/>
          <w:bCs/>
          <w:sz w:val="22"/>
          <w:szCs w:val="22"/>
          <w:lang w:val="es-CO"/>
        </w:rPr>
        <w:t>que no han tergiversado ni ocultado ningún hecho sustancial durante los procesos de selección, negociación, adjudicación o ejecución de un contrato</w:t>
      </w:r>
      <w:r w:rsidRPr="00D0073A">
        <w:rPr>
          <w:rFonts w:asciiTheme="minorHAnsi" w:hAnsiTheme="minorHAnsi" w:cstheme="minorHAnsi"/>
          <w:sz w:val="22"/>
          <w:szCs w:val="22"/>
          <w:lang w:val="es-CO"/>
        </w:rPr>
        <w:t>;</w:t>
      </w:r>
    </w:p>
    <w:p w14:paraId="37308442" w14:textId="22936412" w:rsidR="00984862" w:rsidRPr="00D0073A" w:rsidRDefault="00984862" w:rsidP="00D0073A">
      <w:pPr>
        <w:widowControl w:val="0"/>
        <w:numPr>
          <w:ilvl w:val="0"/>
          <w:numId w:val="13"/>
        </w:numPr>
        <w:suppressAutoHyphens/>
        <w:overflowPunct w:val="0"/>
        <w:autoSpaceDE w:val="0"/>
        <w:autoSpaceDN w:val="0"/>
        <w:adjustRightInd w:val="0"/>
        <w:spacing w:before="120" w:after="120" w:line="243" w:lineRule="exact"/>
        <w:ind w:left="900" w:hanging="540"/>
        <w:jc w:val="both"/>
        <w:textAlignment w:val="baseline"/>
        <w:rPr>
          <w:rFonts w:asciiTheme="minorHAnsi" w:hAnsiTheme="minorHAnsi" w:cstheme="minorHAnsi"/>
          <w:spacing w:val="-2"/>
        </w:rPr>
      </w:pPr>
      <w:r w:rsidRPr="00D0073A">
        <w:rPr>
          <w:rFonts w:asciiTheme="minorHAnsi" w:hAnsiTheme="minorHAnsi" w:cstheme="minorHAnsi"/>
          <w:bCs/>
          <w:sz w:val="22"/>
          <w:szCs w:val="22"/>
          <w:lang w:val="es-CO"/>
        </w:rPr>
        <w:t>que reconocen que el incumplimiento de cualquiera de estas garantías constituye el fundamento para la imposición por el Banco de una o más de las medidas que se describen en la Cláusula 1.1 (b)</w:t>
      </w:r>
      <w:r w:rsidRPr="00D0073A">
        <w:rPr>
          <w:rFonts w:asciiTheme="minorHAnsi" w:hAnsiTheme="minorHAnsi" w:cstheme="minorHAnsi"/>
          <w:iCs/>
          <w:sz w:val="22"/>
          <w:szCs w:val="22"/>
          <w:lang w:val="es-CO"/>
        </w:rPr>
        <w:t>.</w:t>
      </w:r>
    </w:p>
    <w:p w14:paraId="3E68C52C" w14:textId="77777777" w:rsidR="00984862" w:rsidRPr="00D0073A" w:rsidRDefault="00984862" w:rsidP="005E0913">
      <w:pPr>
        <w:tabs>
          <w:tab w:val="right" w:pos="9261"/>
        </w:tabs>
        <w:suppressAutoHyphens/>
        <w:spacing w:line="243" w:lineRule="exact"/>
        <w:jc w:val="both"/>
        <w:rPr>
          <w:rFonts w:asciiTheme="minorHAnsi" w:hAnsiTheme="minorHAnsi" w:cstheme="minorHAnsi"/>
          <w:spacing w:val="-2"/>
        </w:rPr>
        <w:sectPr w:rsidR="00984862" w:rsidRPr="00D0073A" w:rsidSect="00AC5A38">
          <w:pgSz w:w="11907" w:h="16839" w:code="9"/>
          <w:pgMar w:top="1417" w:right="1417" w:bottom="1417" w:left="1701" w:header="708" w:footer="708" w:gutter="0"/>
          <w:cols w:space="708"/>
          <w:docGrid w:linePitch="360"/>
        </w:sectPr>
      </w:pPr>
    </w:p>
    <w:p w14:paraId="18F8D8E5" w14:textId="689793B2" w:rsidR="008869C8" w:rsidRPr="00D0073A" w:rsidRDefault="004354F2" w:rsidP="004354F2">
      <w:pPr>
        <w:pStyle w:val="Ttulo1"/>
        <w:rPr>
          <w:rFonts w:asciiTheme="minorHAnsi" w:hAnsiTheme="minorHAnsi" w:cstheme="minorHAnsi"/>
          <w:sz w:val="22"/>
          <w:szCs w:val="22"/>
        </w:rPr>
      </w:pPr>
      <w:bookmarkStart w:id="314" w:name="_Toc49163054"/>
      <w:bookmarkStart w:id="315" w:name="_Toc350499532"/>
      <w:bookmarkStart w:id="316" w:name="_Toc350499691"/>
      <w:bookmarkStart w:id="317" w:name="_Toc369788231"/>
      <w:r w:rsidRPr="00D0073A">
        <w:rPr>
          <w:rFonts w:asciiTheme="minorHAnsi" w:hAnsiTheme="minorHAnsi" w:cstheme="minorHAnsi"/>
          <w:sz w:val="22"/>
          <w:szCs w:val="22"/>
        </w:rPr>
        <w:lastRenderedPageBreak/>
        <w:t xml:space="preserve">Anexo </w:t>
      </w:r>
      <w:r w:rsidR="00C03832" w:rsidRPr="00D0073A">
        <w:rPr>
          <w:rFonts w:asciiTheme="minorHAnsi" w:hAnsiTheme="minorHAnsi" w:cstheme="minorHAnsi"/>
          <w:sz w:val="22"/>
          <w:szCs w:val="22"/>
        </w:rPr>
        <w:t>3</w:t>
      </w:r>
      <w:r w:rsidR="008869C8" w:rsidRPr="00D0073A">
        <w:rPr>
          <w:rFonts w:asciiTheme="minorHAnsi" w:hAnsiTheme="minorHAnsi" w:cstheme="minorHAnsi"/>
          <w:sz w:val="22"/>
          <w:szCs w:val="22"/>
        </w:rPr>
        <w:t>:</w:t>
      </w:r>
      <w:r w:rsidRPr="00D0073A">
        <w:rPr>
          <w:rFonts w:asciiTheme="minorHAnsi" w:hAnsiTheme="minorHAnsi" w:cstheme="minorHAnsi"/>
          <w:sz w:val="22"/>
          <w:szCs w:val="22"/>
        </w:rPr>
        <w:t xml:space="preserve"> Método detallado de Evaluación y Calificación</w:t>
      </w:r>
      <w:bookmarkEnd w:id="314"/>
    </w:p>
    <w:p w14:paraId="2417A7F2" w14:textId="77777777" w:rsidR="004354F2" w:rsidRPr="00D0073A" w:rsidRDefault="004354F2" w:rsidP="004354F2">
      <w:pPr>
        <w:rPr>
          <w:rFonts w:asciiTheme="minorHAnsi" w:hAnsiTheme="minorHAnsi" w:cstheme="minorHAnsi"/>
          <w:sz w:val="22"/>
          <w:szCs w:val="22"/>
        </w:rPr>
      </w:pPr>
    </w:p>
    <w:p w14:paraId="014B6D0E" w14:textId="4805C19C" w:rsidR="00072063" w:rsidRPr="00D0073A" w:rsidRDefault="001B6D82" w:rsidP="00295725">
      <w:pPr>
        <w:pStyle w:val="Prrafodelista"/>
        <w:numPr>
          <w:ilvl w:val="0"/>
          <w:numId w:val="5"/>
        </w:numPr>
        <w:ind w:left="567" w:hanging="567"/>
        <w:jc w:val="both"/>
        <w:rPr>
          <w:rFonts w:asciiTheme="minorHAnsi" w:hAnsiTheme="minorHAnsi" w:cstheme="minorHAnsi"/>
          <w:b/>
          <w:sz w:val="22"/>
          <w:szCs w:val="22"/>
        </w:rPr>
      </w:pPr>
      <w:r w:rsidRPr="00D0073A">
        <w:rPr>
          <w:rFonts w:asciiTheme="minorHAnsi" w:hAnsiTheme="minorHAnsi" w:cstheme="minorHAnsi"/>
          <w:b/>
          <w:sz w:val="22"/>
          <w:szCs w:val="22"/>
        </w:rPr>
        <w:t>ELEMENTOS DE EVALUACIÓN</w:t>
      </w:r>
    </w:p>
    <w:p w14:paraId="1FE16167" w14:textId="77777777" w:rsidR="004354F2" w:rsidRPr="00D0073A" w:rsidRDefault="004354F2" w:rsidP="004354F2">
      <w:pPr>
        <w:pStyle w:val="Prrafodelista"/>
        <w:ind w:left="567"/>
        <w:jc w:val="both"/>
        <w:rPr>
          <w:rFonts w:asciiTheme="minorHAnsi" w:hAnsiTheme="minorHAnsi" w:cstheme="minorHAnsi"/>
          <w:b/>
          <w:sz w:val="22"/>
          <w:szCs w:val="22"/>
        </w:rPr>
      </w:pPr>
    </w:p>
    <w:p w14:paraId="45A371DA" w14:textId="77777777" w:rsidR="00072063" w:rsidRPr="00D0073A" w:rsidRDefault="001B6D82" w:rsidP="005E0913">
      <w:pPr>
        <w:jc w:val="both"/>
        <w:rPr>
          <w:rFonts w:asciiTheme="minorHAnsi" w:hAnsiTheme="minorHAnsi" w:cstheme="minorHAnsi"/>
          <w:sz w:val="22"/>
          <w:szCs w:val="22"/>
        </w:rPr>
      </w:pPr>
      <w:r w:rsidRPr="00D0073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2A5381C7" w14:textId="77777777" w:rsidR="00072063" w:rsidRPr="00D0073A" w:rsidRDefault="00072063" w:rsidP="005E0913">
      <w:pPr>
        <w:jc w:val="both"/>
        <w:rPr>
          <w:rFonts w:asciiTheme="minorHAnsi" w:hAnsiTheme="minorHAnsi" w:cstheme="minorHAnsi"/>
          <w:sz w:val="22"/>
          <w:szCs w:val="22"/>
        </w:rPr>
      </w:pPr>
    </w:p>
    <w:p w14:paraId="60A67C78" w14:textId="74C9A524" w:rsidR="00072063" w:rsidRPr="00D0073A" w:rsidRDefault="001B6D82" w:rsidP="005E0913">
      <w:pPr>
        <w:jc w:val="both"/>
        <w:rPr>
          <w:rFonts w:asciiTheme="minorHAnsi" w:hAnsiTheme="minorHAnsi" w:cstheme="minorHAnsi"/>
          <w:sz w:val="22"/>
          <w:szCs w:val="22"/>
        </w:rPr>
      </w:pPr>
      <w:r w:rsidRPr="00D0073A">
        <w:rPr>
          <w:rFonts w:asciiTheme="minorHAnsi" w:hAnsiTheme="minorHAnsi" w:cstheme="minorHAnsi"/>
          <w:sz w:val="22"/>
          <w:szCs w:val="22"/>
        </w:rPr>
        <w:t>La información que se evaluará y calificará es la que conste en el Formulario “Modelo para Curr</w:t>
      </w:r>
      <w:r w:rsidR="004A5358" w:rsidRPr="00D0073A">
        <w:rPr>
          <w:rFonts w:asciiTheme="minorHAnsi" w:hAnsiTheme="minorHAnsi" w:cstheme="minorHAnsi"/>
          <w:sz w:val="22"/>
          <w:szCs w:val="22"/>
        </w:rPr>
        <w:t>í</w:t>
      </w:r>
      <w:r w:rsidRPr="00D0073A">
        <w:rPr>
          <w:rFonts w:asciiTheme="minorHAnsi" w:hAnsiTheme="minorHAnsi" w:cstheme="minorHAnsi"/>
          <w:sz w:val="22"/>
          <w:szCs w:val="22"/>
        </w:rPr>
        <w:t xml:space="preserve">culum Vitae” de la </w:t>
      </w:r>
      <w:r w:rsidRPr="00D0073A">
        <w:rPr>
          <w:rFonts w:asciiTheme="minorHAnsi" w:hAnsiTheme="minorHAnsi" w:cstheme="minorHAnsi"/>
          <w:b/>
          <w:sz w:val="22"/>
          <w:szCs w:val="22"/>
        </w:rPr>
        <w:t>Sección 4</w:t>
      </w:r>
      <w:r w:rsidRPr="00D0073A">
        <w:rPr>
          <w:rFonts w:asciiTheme="minorHAnsi" w:hAnsiTheme="minorHAnsi" w:cstheme="minorHAnsi"/>
          <w:sz w:val="22"/>
          <w:szCs w:val="22"/>
        </w:rPr>
        <w:t>, y que se encuentre debidamente respaldada, la metodología de evaluación es la siguiente:</w:t>
      </w:r>
    </w:p>
    <w:p w14:paraId="76D15F0B" w14:textId="59382AB2" w:rsidR="006C0CBC" w:rsidRPr="00D0073A" w:rsidRDefault="006C0CBC" w:rsidP="005E0913">
      <w:pPr>
        <w:jc w:val="both"/>
        <w:rPr>
          <w:rFonts w:asciiTheme="minorHAnsi" w:hAnsiTheme="minorHAnsi" w:cstheme="minorHAnsi"/>
          <w:sz w:val="22"/>
          <w:szCs w:val="22"/>
        </w:rPr>
      </w:pPr>
    </w:p>
    <w:p w14:paraId="5ACAD8B0" w14:textId="58B04949" w:rsidR="006C0CBC" w:rsidRPr="00D0073A" w:rsidRDefault="006C0CBC" w:rsidP="005E0913">
      <w:pPr>
        <w:jc w:val="both"/>
        <w:rPr>
          <w:rFonts w:asciiTheme="minorHAnsi" w:hAnsiTheme="minorHAnsi" w:cstheme="minorHAnsi"/>
          <w:sz w:val="22"/>
          <w:szCs w:val="22"/>
        </w:rPr>
      </w:pPr>
    </w:p>
    <w:p w14:paraId="3AD2850B" w14:textId="4F8857AE" w:rsidR="006C0CBC" w:rsidRPr="00D0073A" w:rsidRDefault="006C0CBC" w:rsidP="006C0CBC">
      <w:pPr>
        <w:widowControl w:val="0"/>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3C9891B7" w14:textId="27819CDD" w:rsidR="002614C6" w:rsidRPr="00D0073A" w:rsidRDefault="002614C6" w:rsidP="006C0CBC">
      <w:pPr>
        <w:widowControl w:val="0"/>
        <w:tabs>
          <w:tab w:val="left" w:pos="-720"/>
          <w:tab w:val="left" w:pos="0"/>
        </w:tabs>
        <w:suppressAutoHyphens/>
        <w:jc w:val="both"/>
        <w:rPr>
          <w:rFonts w:asciiTheme="minorHAnsi" w:hAnsiTheme="minorHAnsi" w:cstheme="minorHAnsi"/>
          <w:sz w:val="22"/>
          <w:szCs w:val="22"/>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061"/>
        <w:gridCol w:w="1133"/>
      </w:tblGrid>
      <w:tr w:rsidR="00CA162B" w:rsidRPr="00D0073A" w14:paraId="3A308F71" w14:textId="77777777" w:rsidTr="00CA162B">
        <w:tc>
          <w:tcPr>
            <w:tcW w:w="6736" w:type="dxa"/>
            <w:tcBorders>
              <w:bottom w:val="single" w:sz="4" w:space="0" w:color="auto"/>
            </w:tcBorders>
            <w:shd w:val="clear" w:color="auto" w:fill="auto"/>
            <w:vAlign w:val="center"/>
          </w:tcPr>
          <w:p w14:paraId="3811294B"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Requisitos mínimos:</w:t>
            </w:r>
          </w:p>
        </w:tc>
        <w:tc>
          <w:tcPr>
            <w:tcW w:w="1061" w:type="dxa"/>
            <w:tcBorders>
              <w:bottom w:val="single" w:sz="4" w:space="0" w:color="auto"/>
            </w:tcBorders>
            <w:shd w:val="clear" w:color="auto" w:fill="auto"/>
            <w:vAlign w:val="center"/>
          </w:tcPr>
          <w:p w14:paraId="0569F5B8"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CUMPLE</w:t>
            </w:r>
          </w:p>
        </w:tc>
        <w:tc>
          <w:tcPr>
            <w:tcW w:w="1133" w:type="dxa"/>
            <w:tcBorders>
              <w:bottom w:val="single" w:sz="4" w:space="0" w:color="auto"/>
            </w:tcBorders>
            <w:shd w:val="clear" w:color="auto" w:fill="auto"/>
            <w:vAlign w:val="center"/>
          </w:tcPr>
          <w:p w14:paraId="4D0454A8"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NO CUMPLE</w:t>
            </w:r>
          </w:p>
        </w:tc>
      </w:tr>
      <w:tr w:rsidR="00CA162B" w:rsidRPr="00D0073A" w14:paraId="718E7901" w14:textId="77777777" w:rsidTr="00CA162B">
        <w:trPr>
          <w:trHeight w:val="445"/>
        </w:trPr>
        <w:tc>
          <w:tcPr>
            <w:tcW w:w="6736" w:type="dxa"/>
            <w:tcBorders>
              <w:right w:val="nil"/>
            </w:tcBorders>
            <w:shd w:val="pct15" w:color="auto" w:fill="auto"/>
            <w:vAlign w:val="center"/>
          </w:tcPr>
          <w:p w14:paraId="73FBB6CB"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Requisitos de elegibilidad</w:t>
            </w:r>
          </w:p>
        </w:tc>
        <w:tc>
          <w:tcPr>
            <w:tcW w:w="1061" w:type="dxa"/>
            <w:tcBorders>
              <w:left w:val="nil"/>
              <w:right w:val="nil"/>
            </w:tcBorders>
            <w:shd w:val="pct15" w:color="auto" w:fill="auto"/>
            <w:vAlign w:val="center"/>
          </w:tcPr>
          <w:p w14:paraId="1AA0744C" w14:textId="77777777" w:rsidR="00CA162B" w:rsidRPr="00D0073A" w:rsidRDefault="00CA162B" w:rsidP="0002075D">
            <w:pPr>
              <w:jc w:val="center"/>
              <w:rPr>
                <w:rFonts w:asciiTheme="minorHAnsi" w:hAnsiTheme="minorHAnsi" w:cstheme="minorHAnsi"/>
                <w:sz w:val="22"/>
                <w:szCs w:val="22"/>
                <w:lang w:val="es-ES_tradnl" w:eastAsia="es-ES_tradnl"/>
              </w:rPr>
            </w:pPr>
          </w:p>
        </w:tc>
        <w:tc>
          <w:tcPr>
            <w:tcW w:w="1133" w:type="dxa"/>
            <w:tcBorders>
              <w:left w:val="nil"/>
            </w:tcBorders>
            <w:shd w:val="pct15" w:color="auto" w:fill="auto"/>
            <w:vAlign w:val="center"/>
          </w:tcPr>
          <w:p w14:paraId="189A467A" w14:textId="77777777" w:rsidR="00CA162B" w:rsidRPr="00D0073A" w:rsidRDefault="00CA162B" w:rsidP="0002075D">
            <w:pPr>
              <w:jc w:val="center"/>
              <w:rPr>
                <w:rFonts w:asciiTheme="minorHAnsi" w:hAnsiTheme="minorHAnsi" w:cstheme="minorHAnsi"/>
                <w:sz w:val="22"/>
                <w:szCs w:val="22"/>
                <w:lang w:val="es-ES_tradnl" w:eastAsia="es-ES_tradnl"/>
              </w:rPr>
            </w:pPr>
          </w:p>
        </w:tc>
      </w:tr>
      <w:tr w:rsidR="00CA162B" w:rsidRPr="00D0073A" w14:paraId="117B0B1F" w14:textId="77777777" w:rsidTr="00CA162B">
        <w:tc>
          <w:tcPr>
            <w:tcW w:w="6736" w:type="dxa"/>
            <w:shd w:val="clear" w:color="auto" w:fill="auto"/>
            <w:vAlign w:val="center"/>
          </w:tcPr>
          <w:p w14:paraId="01C50E88" w14:textId="77777777" w:rsidR="00CA162B" w:rsidRPr="00D0073A" w:rsidRDefault="00CA162B" w:rsidP="0002075D">
            <w:pPr>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Es ciudadano o residente permanente de un país miembro del Banco Interamericano de Desarrollo (BID).</w:t>
            </w:r>
          </w:p>
        </w:tc>
        <w:tc>
          <w:tcPr>
            <w:tcW w:w="1061" w:type="dxa"/>
            <w:shd w:val="clear" w:color="auto" w:fill="auto"/>
            <w:vAlign w:val="center"/>
          </w:tcPr>
          <w:p w14:paraId="7FCB31EC" w14:textId="77777777" w:rsidR="00CA162B" w:rsidRPr="00D0073A" w:rsidRDefault="00CA162B" w:rsidP="0002075D">
            <w:pPr>
              <w:jc w:val="center"/>
              <w:rPr>
                <w:rFonts w:asciiTheme="minorHAnsi" w:hAnsiTheme="minorHAnsi" w:cstheme="minorHAnsi"/>
                <w:sz w:val="22"/>
                <w:szCs w:val="22"/>
                <w:lang w:val="es-ES_tradnl" w:eastAsia="es-ES_tradnl"/>
              </w:rPr>
            </w:pPr>
            <w:r w:rsidRPr="00D0073A">
              <w:rPr>
                <w:rFonts w:asciiTheme="minorHAnsi" w:hAnsiTheme="minorHAnsi" w:cstheme="minorHAnsi"/>
                <w:i/>
                <w:iCs/>
                <w:color w:val="4472C4"/>
                <w:sz w:val="22"/>
                <w:szCs w:val="22"/>
                <w:lang w:val="es-ES" w:eastAsia="es-ES_tradnl"/>
              </w:rPr>
              <w:t>(X)</w:t>
            </w:r>
          </w:p>
        </w:tc>
        <w:tc>
          <w:tcPr>
            <w:tcW w:w="1133" w:type="dxa"/>
            <w:shd w:val="clear" w:color="auto" w:fill="auto"/>
            <w:vAlign w:val="center"/>
          </w:tcPr>
          <w:p w14:paraId="3147259F" w14:textId="77777777" w:rsidR="00CA162B" w:rsidRPr="00D0073A" w:rsidRDefault="00CA162B" w:rsidP="0002075D">
            <w:pPr>
              <w:jc w:val="center"/>
              <w:rPr>
                <w:rFonts w:asciiTheme="minorHAnsi" w:hAnsiTheme="minorHAnsi" w:cstheme="minorHAnsi"/>
                <w:sz w:val="22"/>
                <w:szCs w:val="22"/>
                <w:lang w:val="es-ES_tradnl" w:eastAsia="es-ES_tradnl"/>
              </w:rPr>
            </w:pPr>
            <w:r w:rsidRPr="00D0073A">
              <w:rPr>
                <w:rFonts w:asciiTheme="minorHAnsi" w:hAnsiTheme="minorHAnsi" w:cstheme="minorHAnsi"/>
                <w:i/>
                <w:iCs/>
                <w:color w:val="4472C4"/>
                <w:sz w:val="22"/>
                <w:szCs w:val="22"/>
                <w:lang w:val="es-ES" w:eastAsia="es-ES_tradnl"/>
              </w:rPr>
              <w:t>(X)</w:t>
            </w:r>
          </w:p>
        </w:tc>
      </w:tr>
      <w:tr w:rsidR="00CA162B" w:rsidRPr="00D0073A" w14:paraId="440D847C" w14:textId="77777777" w:rsidTr="00CA162B">
        <w:tc>
          <w:tcPr>
            <w:tcW w:w="6736" w:type="dxa"/>
            <w:tcBorders>
              <w:bottom w:val="single" w:sz="4" w:space="0" w:color="auto"/>
            </w:tcBorders>
            <w:shd w:val="clear" w:color="auto" w:fill="auto"/>
            <w:vAlign w:val="center"/>
          </w:tcPr>
          <w:p w14:paraId="38666D3E" w14:textId="77777777" w:rsidR="00CA162B" w:rsidRPr="00D0073A" w:rsidRDefault="00CA162B" w:rsidP="0002075D">
            <w:pPr>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shd w:val="clear" w:color="auto" w:fill="auto"/>
            <w:vAlign w:val="center"/>
          </w:tcPr>
          <w:p w14:paraId="4C79BA37" w14:textId="77777777" w:rsidR="00CA162B" w:rsidRPr="00D0073A" w:rsidRDefault="00CA162B" w:rsidP="0002075D">
            <w:pPr>
              <w:jc w:val="center"/>
              <w:rPr>
                <w:rFonts w:asciiTheme="minorHAnsi" w:hAnsiTheme="minorHAnsi" w:cstheme="minorHAnsi"/>
                <w:sz w:val="22"/>
                <w:szCs w:val="22"/>
                <w:lang w:val="es-ES_tradnl" w:eastAsia="es-ES_tradnl"/>
              </w:rPr>
            </w:pPr>
            <w:r w:rsidRPr="00D0073A">
              <w:rPr>
                <w:rFonts w:asciiTheme="minorHAnsi" w:hAnsiTheme="minorHAnsi" w:cstheme="minorHAnsi"/>
                <w:i/>
                <w:iCs/>
                <w:color w:val="4472C4"/>
                <w:sz w:val="22"/>
                <w:szCs w:val="22"/>
                <w:lang w:val="es-ES" w:eastAsia="es-ES_tradnl"/>
              </w:rPr>
              <w:t>(X)</w:t>
            </w:r>
          </w:p>
        </w:tc>
        <w:tc>
          <w:tcPr>
            <w:tcW w:w="1133" w:type="dxa"/>
            <w:tcBorders>
              <w:bottom w:val="single" w:sz="4" w:space="0" w:color="auto"/>
            </w:tcBorders>
            <w:shd w:val="clear" w:color="auto" w:fill="auto"/>
            <w:vAlign w:val="center"/>
          </w:tcPr>
          <w:p w14:paraId="74E9AFE3" w14:textId="77777777" w:rsidR="00CA162B" w:rsidRPr="00D0073A" w:rsidRDefault="00CA162B" w:rsidP="0002075D">
            <w:pPr>
              <w:jc w:val="center"/>
              <w:rPr>
                <w:rFonts w:asciiTheme="minorHAnsi" w:hAnsiTheme="minorHAnsi" w:cstheme="minorHAnsi"/>
                <w:sz w:val="22"/>
                <w:szCs w:val="22"/>
                <w:lang w:val="es-ES_tradnl" w:eastAsia="es-ES_tradnl"/>
              </w:rPr>
            </w:pPr>
            <w:r w:rsidRPr="00D0073A">
              <w:rPr>
                <w:rFonts w:asciiTheme="minorHAnsi" w:hAnsiTheme="minorHAnsi" w:cstheme="minorHAnsi"/>
                <w:i/>
                <w:iCs/>
                <w:color w:val="4472C4"/>
                <w:sz w:val="22"/>
                <w:szCs w:val="22"/>
                <w:lang w:val="es-ES" w:eastAsia="es-ES_tradnl"/>
              </w:rPr>
              <w:t>(X)</w:t>
            </w:r>
          </w:p>
        </w:tc>
      </w:tr>
      <w:tr w:rsidR="00CA162B" w:rsidRPr="00D0073A" w14:paraId="5CC7E00B" w14:textId="77777777" w:rsidTr="00CA162B">
        <w:trPr>
          <w:trHeight w:val="508"/>
        </w:trPr>
        <w:tc>
          <w:tcPr>
            <w:tcW w:w="6736" w:type="dxa"/>
            <w:tcBorders>
              <w:right w:val="nil"/>
            </w:tcBorders>
            <w:shd w:val="pct15" w:color="auto" w:fill="auto"/>
            <w:vAlign w:val="center"/>
          </w:tcPr>
          <w:p w14:paraId="55A06DF9"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Requisitos Mínimos</w:t>
            </w:r>
          </w:p>
        </w:tc>
        <w:tc>
          <w:tcPr>
            <w:tcW w:w="1061" w:type="dxa"/>
            <w:tcBorders>
              <w:left w:val="nil"/>
              <w:right w:val="nil"/>
            </w:tcBorders>
            <w:shd w:val="pct15" w:color="auto" w:fill="auto"/>
            <w:vAlign w:val="center"/>
          </w:tcPr>
          <w:p w14:paraId="06A7DD00" w14:textId="77777777" w:rsidR="00CA162B" w:rsidRPr="00D0073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pct15" w:color="auto" w:fill="auto"/>
            <w:vAlign w:val="center"/>
          </w:tcPr>
          <w:p w14:paraId="70D5FFEB" w14:textId="77777777" w:rsidR="00CA162B" w:rsidRPr="00D0073A" w:rsidRDefault="00CA162B" w:rsidP="0002075D">
            <w:pPr>
              <w:jc w:val="center"/>
              <w:rPr>
                <w:rFonts w:asciiTheme="minorHAnsi" w:hAnsiTheme="minorHAnsi" w:cstheme="minorHAnsi"/>
                <w:bCs/>
                <w:spacing w:val="-3"/>
                <w:sz w:val="22"/>
                <w:szCs w:val="22"/>
                <w:lang w:val="es-ES_tradnl"/>
              </w:rPr>
            </w:pPr>
          </w:p>
        </w:tc>
      </w:tr>
      <w:tr w:rsidR="00CA162B" w:rsidRPr="00D0073A" w14:paraId="6B852B0B" w14:textId="77777777" w:rsidTr="00CA162B">
        <w:tc>
          <w:tcPr>
            <w:tcW w:w="6736" w:type="dxa"/>
            <w:tcBorders>
              <w:bottom w:val="single" w:sz="4" w:space="0" w:color="auto"/>
            </w:tcBorders>
            <w:shd w:val="clear" w:color="auto" w:fill="auto"/>
            <w:vAlign w:val="center"/>
          </w:tcPr>
          <w:p w14:paraId="7AEAE1A1"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El candidato deberá acreditar título universitario en Administración de Empresas, Ingeniería Comercial, Economía, Finanzas, Derecho, o áreas afines al objeto de contratación. </w:t>
            </w:r>
          </w:p>
          <w:p w14:paraId="1FDEE350" w14:textId="77777777" w:rsidR="00CA162B" w:rsidRPr="00D0073A" w:rsidRDefault="00CA162B" w:rsidP="0002075D">
            <w:pPr>
              <w:jc w:val="center"/>
              <w:rPr>
                <w:rFonts w:asciiTheme="minorHAnsi" w:hAnsiTheme="minorHAnsi" w:cstheme="minorHAnsi"/>
                <w:bCs/>
                <w:spacing w:val="-3"/>
                <w:sz w:val="22"/>
                <w:szCs w:val="22"/>
                <w:lang w:val="es-ES_tradnl"/>
              </w:rPr>
            </w:pPr>
          </w:p>
        </w:tc>
        <w:tc>
          <w:tcPr>
            <w:tcW w:w="1061" w:type="dxa"/>
            <w:tcBorders>
              <w:bottom w:val="single" w:sz="4" w:space="0" w:color="auto"/>
            </w:tcBorders>
            <w:shd w:val="clear" w:color="auto" w:fill="auto"/>
            <w:vAlign w:val="center"/>
          </w:tcPr>
          <w:p w14:paraId="44C3376C"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c>
          <w:tcPr>
            <w:tcW w:w="1133" w:type="dxa"/>
            <w:tcBorders>
              <w:bottom w:val="single" w:sz="4" w:space="0" w:color="auto"/>
            </w:tcBorders>
            <w:shd w:val="clear" w:color="auto" w:fill="auto"/>
            <w:vAlign w:val="center"/>
          </w:tcPr>
          <w:p w14:paraId="10320F64"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r>
      <w:tr w:rsidR="00CA162B" w:rsidRPr="00D0073A" w14:paraId="62E60569" w14:textId="77777777" w:rsidTr="00CA162B">
        <w:trPr>
          <w:trHeight w:val="607"/>
        </w:trPr>
        <w:tc>
          <w:tcPr>
            <w:tcW w:w="6736" w:type="dxa"/>
            <w:tcBorders>
              <w:bottom w:val="single" w:sz="4" w:space="0" w:color="auto"/>
              <w:right w:val="nil"/>
            </w:tcBorders>
            <w:shd w:val="pct15" w:color="auto" w:fill="auto"/>
            <w:vAlign w:val="center"/>
          </w:tcPr>
          <w:p w14:paraId="6ED13C48"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Experiencia Mínima</w:t>
            </w:r>
          </w:p>
        </w:tc>
        <w:tc>
          <w:tcPr>
            <w:tcW w:w="1061" w:type="dxa"/>
            <w:tcBorders>
              <w:left w:val="nil"/>
              <w:bottom w:val="single" w:sz="4" w:space="0" w:color="auto"/>
              <w:right w:val="nil"/>
            </w:tcBorders>
            <w:shd w:val="pct15" w:color="auto" w:fill="auto"/>
            <w:vAlign w:val="center"/>
          </w:tcPr>
          <w:p w14:paraId="6C027696" w14:textId="77777777" w:rsidR="00CA162B" w:rsidRPr="00D0073A" w:rsidRDefault="00CA162B" w:rsidP="0002075D">
            <w:pPr>
              <w:jc w:val="center"/>
              <w:rPr>
                <w:rFonts w:asciiTheme="minorHAnsi" w:hAnsiTheme="minorHAnsi" w:cstheme="minorHAnsi"/>
                <w:bCs/>
                <w:spacing w:val="-3"/>
                <w:sz w:val="22"/>
                <w:szCs w:val="22"/>
                <w:lang w:val="es-ES_tradnl"/>
              </w:rPr>
            </w:pPr>
          </w:p>
        </w:tc>
        <w:tc>
          <w:tcPr>
            <w:tcW w:w="1133" w:type="dxa"/>
            <w:tcBorders>
              <w:left w:val="nil"/>
              <w:bottom w:val="single" w:sz="4" w:space="0" w:color="auto"/>
            </w:tcBorders>
            <w:shd w:val="pct15" w:color="auto" w:fill="auto"/>
            <w:vAlign w:val="center"/>
          </w:tcPr>
          <w:p w14:paraId="358C5001" w14:textId="77777777" w:rsidR="00CA162B" w:rsidRPr="00D0073A" w:rsidRDefault="00CA162B" w:rsidP="0002075D">
            <w:pPr>
              <w:jc w:val="center"/>
              <w:rPr>
                <w:rFonts w:asciiTheme="minorHAnsi" w:hAnsiTheme="minorHAnsi" w:cstheme="minorHAnsi"/>
                <w:bCs/>
                <w:spacing w:val="-3"/>
                <w:sz w:val="22"/>
                <w:szCs w:val="22"/>
                <w:lang w:val="es-ES_tradnl"/>
              </w:rPr>
            </w:pPr>
          </w:p>
        </w:tc>
      </w:tr>
      <w:tr w:rsidR="00CA162B" w:rsidRPr="00D0073A" w14:paraId="34B35004" w14:textId="77777777" w:rsidTr="00CA162B">
        <w:trPr>
          <w:trHeight w:val="616"/>
        </w:trPr>
        <w:tc>
          <w:tcPr>
            <w:tcW w:w="6736" w:type="dxa"/>
            <w:tcBorders>
              <w:right w:val="nil"/>
            </w:tcBorders>
            <w:shd w:val="clear" w:color="auto" w:fill="C5E0B3"/>
            <w:vAlign w:val="center"/>
          </w:tcPr>
          <w:p w14:paraId="2D6A7F30"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Experiencia General Mínima</w:t>
            </w:r>
          </w:p>
        </w:tc>
        <w:tc>
          <w:tcPr>
            <w:tcW w:w="1061" w:type="dxa"/>
            <w:tcBorders>
              <w:left w:val="nil"/>
              <w:right w:val="nil"/>
            </w:tcBorders>
            <w:shd w:val="clear" w:color="auto" w:fill="C5E0B3"/>
            <w:vAlign w:val="center"/>
          </w:tcPr>
          <w:p w14:paraId="699E1972" w14:textId="77777777" w:rsidR="00CA162B" w:rsidRPr="00D0073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clear" w:color="auto" w:fill="C5E0B3"/>
            <w:vAlign w:val="center"/>
          </w:tcPr>
          <w:p w14:paraId="71430F6A" w14:textId="77777777" w:rsidR="00CA162B" w:rsidRPr="00D0073A" w:rsidRDefault="00CA162B" w:rsidP="0002075D">
            <w:pPr>
              <w:jc w:val="center"/>
              <w:rPr>
                <w:rFonts w:asciiTheme="minorHAnsi" w:hAnsiTheme="minorHAnsi" w:cstheme="minorHAnsi"/>
                <w:bCs/>
                <w:spacing w:val="-3"/>
                <w:sz w:val="22"/>
                <w:szCs w:val="22"/>
                <w:lang w:val="es-ES_tradnl"/>
              </w:rPr>
            </w:pPr>
          </w:p>
        </w:tc>
      </w:tr>
      <w:tr w:rsidR="00CA162B" w:rsidRPr="00D0073A" w14:paraId="54C57E43" w14:textId="77777777" w:rsidTr="00CA162B">
        <w:tc>
          <w:tcPr>
            <w:tcW w:w="6736" w:type="dxa"/>
            <w:tcBorders>
              <w:bottom w:val="single" w:sz="4" w:space="0" w:color="auto"/>
            </w:tcBorders>
            <w:shd w:val="clear" w:color="auto" w:fill="auto"/>
            <w:vAlign w:val="center"/>
          </w:tcPr>
          <w:p w14:paraId="5E1182B1" w14:textId="77777777" w:rsidR="00CA162B" w:rsidRPr="00D0073A" w:rsidRDefault="00CA162B" w:rsidP="0002075D">
            <w:pPr>
              <w:jc w:val="both"/>
              <w:rPr>
                <w:rFonts w:asciiTheme="minorHAnsi" w:hAnsiTheme="minorHAnsi" w:cstheme="minorHAnsi"/>
                <w:bCs/>
                <w:spacing w:val="-3"/>
                <w:sz w:val="22"/>
                <w:szCs w:val="22"/>
                <w:lang w:val="es-ES_tradnl"/>
              </w:rPr>
            </w:pPr>
          </w:p>
          <w:p w14:paraId="60CFA6F3" w14:textId="77777777" w:rsidR="00CA162B" w:rsidRPr="00D0073A" w:rsidRDefault="00CA162B" w:rsidP="0002075D">
            <w:pPr>
              <w:pStyle w:val="Default"/>
              <w:jc w:val="both"/>
              <w:rPr>
                <w:rFonts w:asciiTheme="minorHAnsi" w:eastAsia="Times New Roman" w:hAnsiTheme="minorHAnsi" w:cstheme="minorHAnsi"/>
                <w:bCs/>
                <w:color w:val="auto"/>
                <w:spacing w:val="-3"/>
                <w:sz w:val="22"/>
                <w:szCs w:val="22"/>
                <w:lang w:val="es-ES_tradnl"/>
              </w:rPr>
            </w:pPr>
            <w:r w:rsidRPr="00D0073A">
              <w:rPr>
                <w:rFonts w:asciiTheme="minorHAnsi" w:eastAsia="Times New Roman" w:hAnsiTheme="minorHAnsi" w:cstheme="minorHAnsi"/>
                <w:bCs/>
                <w:color w:val="auto"/>
                <w:spacing w:val="-3"/>
                <w:sz w:val="22"/>
                <w:szCs w:val="22"/>
                <w:lang w:val="es-ES_tradnl"/>
              </w:rPr>
              <w:t xml:space="preserve">Cuatro (4) años de experiencia laboral en el sector público y/o privado. </w:t>
            </w:r>
          </w:p>
          <w:p w14:paraId="1944B2A3" w14:textId="77777777" w:rsidR="00CA162B" w:rsidRPr="00D0073A" w:rsidRDefault="00CA162B" w:rsidP="0002075D">
            <w:pPr>
              <w:jc w:val="both"/>
              <w:rPr>
                <w:rFonts w:asciiTheme="minorHAnsi" w:hAnsiTheme="minorHAnsi" w:cstheme="minorHAnsi"/>
                <w:bCs/>
                <w:spacing w:val="-3"/>
                <w:sz w:val="22"/>
                <w:szCs w:val="22"/>
                <w:lang w:val="es-MX"/>
              </w:rPr>
            </w:pPr>
          </w:p>
        </w:tc>
        <w:tc>
          <w:tcPr>
            <w:tcW w:w="1061" w:type="dxa"/>
            <w:tcBorders>
              <w:bottom w:val="single" w:sz="4" w:space="0" w:color="auto"/>
            </w:tcBorders>
            <w:shd w:val="clear" w:color="auto" w:fill="auto"/>
            <w:vAlign w:val="center"/>
          </w:tcPr>
          <w:p w14:paraId="7B85E271"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c>
          <w:tcPr>
            <w:tcW w:w="1133" w:type="dxa"/>
            <w:tcBorders>
              <w:bottom w:val="single" w:sz="4" w:space="0" w:color="auto"/>
            </w:tcBorders>
            <w:shd w:val="clear" w:color="auto" w:fill="auto"/>
            <w:vAlign w:val="center"/>
          </w:tcPr>
          <w:p w14:paraId="5A4CF0FA"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r>
      <w:tr w:rsidR="00CA162B" w:rsidRPr="00D0073A" w14:paraId="39DB6BDD" w14:textId="77777777" w:rsidTr="00CA162B">
        <w:trPr>
          <w:trHeight w:val="499"/>
        </w:trPr>
        <w:tc>
          <w:tcPr>
            <w:tcW w:w="6736" w:type="dxa"/>
            <w:tcBorders>
              <w:right w:val="nil"/>
            </w:tcBorders>
            <w:shd w:val="clear" w:color="auto" w:fill="C5E0B3"/>
            <w:vAlign w:val="center"/>
          </w:tcPr>
          <w:p w14:paraId="3789A935" w14:textId="77777777" w:rsidR="00CA162B" w:rsidRPr="00D0073A" w:rsidRDefault="00CA162B" w:rsidP="0002075D">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Experiencia Específica Mínima</w:t>
            </w:r>
          </w:p>
        </w:tc>
        <w:tc>
          <w:tcPr>
            <w:tcW w:w="1061" w:type="dxa"/>
            <w:tcBorders>
              <w:left w:val="nil"/>
              <w:right w:val="nil"/>
            </w:tcBorders>
            <w:shd w:val="clear" w:color="auto" w:fill="C5E0B3"/>
            <w:vAlign w:val="center"/>
          </w:tcPr>
          <w:p w14:paraId="372D1A11" w14:textId="77777777" w:rsidR="00CA162B" w:rsidRPr="00D0073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clear" w:color="auto" w:fill="C5E0B3"/>
            <w:vAlign w:val="center"/>
          </w:tcPr>
          <w:p w14:paraId="584DC069" w14:textId="77777777" w:rsidR="00CA162B" w:rsidRPr="00D0073A" w:rsidRDefault="00CA162B" w:rsidP="0002075D">
            <w:pPr>
              <w:jc w:val="center"/>
              <w:rPr>
                <w:rFonts w:asciiTheme="minorHAnsi" w:hAnsiTheme="minorHAnsi" w:cstheme="minorHAnsi"/>
                <w:bCs/>
                <w:spacing w:val="-3"/>
                <w:sz w:val="22"/>
                <w:szCs w:val="22"/>
                <w:lang w:val="es-ES_tradnl"/>
              </w:rPr>
            </w:pPr>
          </w:p>
        </w:tc>
      </w:tr>
      <w:tr w:rsidR="00CA162B" w:rsidRPr="00D0073A" w14:paraId="027BEFFC" w14:textId="77777777" w:rsidTr="00CA162B">
        <w:tc>
          <w:tcPr>
            <w:tcW w:w="6736" w:type="dxa"/>
            <w:shd w:val="clear" w:color="auto" w:fill="auto"/>
            <w:vAlign w:val="center"/>
          </w:tcPr>
          <w:p w14:paraId="31C5D075" w14:textId="77777777" w:rsidR="00CA162B" w:rsidRPr="00D0073A" w:rsidRDefault="00CA162B" w:rsidP="0002075D">
            <w:pPr>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Tres (3) años de experiencia laboral en posiciones de gerencia, dirección, jefatura, coordinación, asesoría, supervisión, o de nivel jerárquico superior, en áreas relacionadas a planificación, administración, economía, finanzas, negocios, inversiones, tesorería, gestión de control, operaciones, o derecho, en el sector público o privado, y bajo cualquier modalidad de contratación. </w:t>
            </w:r>
          </w:p>
          <w:p w14:paraId="0CDAE3CF" w14:textId="77777777" w:rsidR="00CA162B" w:rsidRPr="00D0073A" w:rsidRDefault="00CA162B" w:rsidP="0002075D">
            <w:pPr>
              <w:jc w:val="both"/>
              <w:rPr>
                <w:rFonts w:asciiTheme="minorHAnsi" w:hAnsiTheme="minorHAnsi" w:cstheme="minorHAnsi"/>
                <w:bCs/>
                <w:spacing w:val="-3"/>
                <w:sz w:val="22"/>
                <w:szCs w:val="22"/>
                <w:lang w:val="es-ES_tradnl"/>
              </w:rPr>
            </w:pPr>
          </w:p>
        </w:tc>
        <w:tc>
          <w:tcPr>
            <w:tcW w:w="1061" w:type="dxa"/>
            <w:shd w:val="clear" w:color="auto" w:fill="auto"/>
            <w:vAlign w:val="center"/>
          </w:tcPr>
          <w:p w14:paraId="446244BB"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c>
          <w:tcPr>
            <w:tcW w:w="1133" w:type="dxa"/>
            <w:shd w:val="clear" w:color="auto" w:fill="auto"/>
            <w:vAlign w:val="center"/>
          </w:tcPr>
          <w:p w14:paraId="08F38D2F" w14:textId="77777777" w:rsidR="00CA162B" w:rsidRPr="00D0073A" w:rsidRDefault="00CA162B" w:rsidP="0002075D">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(X)</w:t>
            </w:r>
          </w:p>
        </w:tc>
      </w:tr>
    </w:tbl>
    <w:p w14:paraId="326B9417" w14:textId="77777777" w:rsidR="00906DC2" w:rsidRPr="00D0073A" w:rsidRDefault="00906DC2" w:rsidP="006C0CBC">
      <w:pPr>
        <w:widowControl w:val="0"/>
        <w:tabs>
          <w:tab w:val="left" w:pos="-720"/>
          <w:tab w:val="left" w:pos="0"/>
        </w:tabs>
        <w:suppressAutoHyphens/>
        <w:jc w:val="both"/>
        <w:rPr>
          <w:rFonts w:asciiTheme="minorHAnsi" w:hAnsiTheme="minorHAnsi" w:cstheme="minorHAnsi"/>
          <w:sz w:val="22"/>
          <w:szCs w:val="22"/>
        </w:rPr>
      </w:pPr>
    </w:p>
    <w:p w14:paraId="3946BC75" w14:textId="77777777" w:rsidR="006C0CBC" w:rsidRPr="00D0073A" w:rsidRDefault="006C0CBC" w:rsidP="006C0CBC">
      <w:pPr>
        <w:tabs>
          <w:tab w:val="left" w:pos="810"/>
        </w:tabs>
        <w:jc w:val="both"/>
        <w:rPr>
          <w:rFonts w:asciiTheme="minorHAnsi" w:hAnsiTheme="minorHAnsi" w:cstheme="minorHAnsi"/>
          <w:sz w:val="22"/>
          <w:szCs w:val="22"/>
        </w:rPr>
      </w:pPr>
    </w:p>
    <w:p w14:paraId="08880ECC" w14:textId="00E34C16" w:rsidR="006C0CBC" w:rsidRPr="00D0073A" w:rsidRDefault="006C0CBC" w:rsidP="006C0CBC">
      <w:pPr>
        <w:tabs>
          <w:tab w:val="left" w:pos="810"/>
        </w:tabs>
        <w:jc w:val="both"/>
        <w:rPr>
          <w:rFonts w:asciiTheme="minorHAnsi" w:hAnsiTheme="minorHAnsi" w:cstheme="minorHAnsi"/>
          <w:sz w:val="22"/>
          <w:szCs w:val="22"/>
        </w:rPr>
      </w:pPr>
    </w:p>
    <w:p w14:paraId="2AEA8D9C" w14:textId="0AAF7B56" w:rsidR="00BC3EC0" w:rsidRPr="00D0073A" w:rsidRDefault="00BC3EC0" w:rsidP="006C0CBC">
      <w:pPr>
        <w:tabs>
          <w:tab w:val="left" w:pos="810"/>
        </w:tabs>
        <w:jc w:val="both"/>
        <w:rPr>
          <w:rFonts w:asciiTheme="minorHAnsi" w:hAnsiTheme="minorHAnsi" w:cstheme="minorHAnsi"/>
          <w:sz w:val="22"/>
          <w:szCs w:val="22"/>
        </w:rPr>
      </w:pPr>
    </w:p>
    <w:p w14:paraId="091B414D" w14:textId="17ABAD6A" w:rsidR="00BC3EC0" w:rsidRPr="00D0073A" w:rsidRDefault="00BC3EC0" w:rsidP="006C0CBC">
      <w:pPr>
        <w:tabs>
          <w:tab w:val="left" w:pos="810"/>
        </w:tabs>
        <w:jc w:val="both"/>
        <w:rPr>
          <w:rFonts w:asciiTheme="minorHAnsi" w:hAnsiTheme="minorHAnsi" w:cstheme="minorHAnsi"/>
          <w:sz w:val="22"/>
          <w:szCs w:val="22"/>
        </w:rPr>
      </w:pPr>
    </w:p>
    <w:p w14:paraId="3028841D" w14:textId="77777777" w:rsidR="00BC3EC0" w:rsidRPr="00D0073A" w:rsidRDefault="00BC3EC0" w:rsidP="006C0CBC">
      <w:pPr>
        <w:tabs>
          <w:tab w:val="left" w:pos="810"/>
        </w:tabs>
        <w:jc w:val="both"/>
        <w:rPr>
          <w:rFonts w:asciiTheme="minorHAnsi" w:hAnsiTheme="minorHAnsi" w:cstheme="minorHAnsi"/>
          <w:sz w:val="22"/>
          <w:szCs w:val="22"/>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250"/>
        <w:gridCol w:w="1128"/>
        <w:gridCol w:w="1128"/>
      </w:tblGrid>
      <w:tr w:rsidR="00257903" w:rsidRPr="00D0073A" w14:paraId="1EC646EF" w14:textId="77777777" w:rsidTr="00A4326C">
        <w:trPr>
          <w:jc w:val="center"/>
        </w:trPr>
        <w:tc>
          <w:tcPr>
            <w:tcW w:w="6552" w:type="dxa"/>
            <w:tcBorders>
              <w:bottom w:val="single" w:sz="4" w:space="0" w:color="auto"/>
            </w:tcBorders>
            <w:shd w:val="clear" w:color="auto" w:fill="auto"/>
            <w:vAlign w:val="center"/>
          </w:tcPr>
          <w:p w14:paraId="700902A6" w14:textId="77777777" w:rsidR="00257903" w:rsidRPr="00D0073A" w:rsidRDefault="00257903" w:rsidP="00A4326C">
            <w:pPr>
              <w:jc w:val="center"/>
              <w:rPr>
                <w:rFonts w:asciiTheme="minorHAnsi" w:hAnsiTheme="minorHAnsi" w:cstheme="minorHAnsi"/>
                <w:b/>
                <w:bCs/>
                <w:spacing w:val="-3"/>
                <w:sz w:val="22"/>
                <w:szCs w:val="22"/>
                <w:lang w:val="es-ES_tradnl"/>
              </w:rPr>
            </w:pPr>
            <w:bookmarkStart w:id="318" w:name="_Toc350499531"/>
            <w:bookmarkStart w:id="319" w:name="_Toc350499690"/>
            <w:bookmarkStart w:id="320" w:name="_Toc369788232"/>
            <w:bookmarkStart w:id="321" w:name="_Toc373743216"/>
            <w:bookmarkStart w:id="322" w:name="_Toc373743429"/>
            <w:bookmarkEnd w:id="315"/>
            <w:bookmarkEnd w:id="316"/>
            <w:bookmarkEnd w:id="317"/>
            <w:r w:rsidRPr="00D0073A">
              <w:rPr>
                <w:rFonts w:asciiTheme="minorHAnsi" w:hAnsiTheme="minorHAnsi" w:cstheme="minorHAnsi"/>
                <w:b/>
                <w:bCs/>
                <w:spacing w:val="-3"/>
                <w:sz w:val="22"/>
                <w:szCs w:val="22"/>
                <w:lang w:val="es-ES_tradnl"/>
              </w:rPr>
              <w:t>Comparación de antecedentes y experiencia</w:t>
            </w:r>
            <w:r w:rsidRPr="00D0073A">
              <w:rPr>
                <w:rFonts w:asciiTheme="minorHAnsi" w:hAnsiTheme="minorHAnsi" w:cstheme="minorHAnsi"/>
                <w:b/>
                <w:spacing w:val="-3"/>
              </w:rPr>
              <w:footnoteReference w:id="14"/>
            </w:r>
            <w:r w:rsidRPr="00D0073A">
              <w:rPr>
                <w:rFonts w:asciiTheme="minorHAnsi" w:hAnsiTheme="minorHAnsi" w:cstheme="minorHAnsi"/>
                <w:b/>
                <w:bCs/>
                <w:spacing w:val="-3"/>
                <w:sz w:val="22"/>
                <w:szCs w:val="22"/>
                <w:lang w:val="es-ES_tradnl"/>
              </w:rPr>
              <w:t>:</w:t>
            </w:r>
          </w:p>
        </w:tc>
        <w:tc>
          <w:tcPr>
            <w:tcW w:w="1250" w:type="dxa"/>
            <w:tcBorders>
              <w:bottom w:val="single" w:sz="4" w:space="0" w:color="auto"/>
            </w:tcBorders>
            <w:shd w:val="clear" w:color="auto" w:fill="auto"/>
            <w:vAlign w:val="center"/>
          </w:tcPr>
          <w:p w14:paraId="24B787A1"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Puntaje individual</w:t>
            </w:r>
          </w:p>
        </w:tc>
        <w:tc>
          <w:tcPr>
            <w:tcW w:w="1128" w:type="dxa"/>
            <w:tcBorders>
              <w:bottom w:val="single" w:sz="4" w:space="0" w:color="auto"/>
            </w:tcBorders>
            <w:shd w:val="clear" w:color="auto" w:fill="auto"/>
            <w:vAlign w:val="center"/>
          </w:tcPr>
          <w:p w14:paraId="2FDADF91"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Puntaje total máximo</w:t>
            </w:r>
          </w:p>
        </w:tc>
        <w:tc>
          <w:tcPr>
            <w:tcW w:w="1128" w:type="dxa"/>
            <w:tcBorders>
              <w:bottom w:val="single" w:sz="4" w:space="0" w:color="auto"/>
            </w:tcBorders>
            <w:shd w:val="clear" w:color="auto" w:fill="auto"/>
          </w:tcPr>
          <w:p w14:paraId="7ABF7A5D"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100</w:t>
            </w:r>
          </w:p>
        </w:tc>
      </w:tr>
      <w:tr w:rsidR="00257903" w:rsidRPr="00D0073A" w14:paraId="3B53CF4B" w14:textId="77777777" w:rsidTr="00A4326C">
        <w:trPr>
          <w:trHeight w:val="265"/>
          <w:jc w:val="center"/>
        </w:trPr>
        <w:tc>
          <w:tcPr>
            <w:tcW w:w="6552" w:type="dxa"/>
            <w:tcBorders>
              <w:right w:val="nil"/>
            </w:tcBorders>
            <w:shd w:val="pct15" w:color="auto" w:fill="auto"/>
            <w:vAlign w:val="center"/>
          </w:tcPr>
          <w:p w14:paraId="379C101F"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Antecedentes Académicos</w:t>
            </w:r>
            <w:r w:rsidRPr="00D0073A">
              <w:rPr>
                <w:rFonts w:asciiTheme="minorHAnsi" w:hAnsiTheme="minorHAnsi" w:cstheme="minorHAnsi"/>
                <w:b/>
                <w:bCs/>
                <w:spacing w:val="-3"/>
              </w:rPr>
              <w:footnoteReference w:id="15"/>
            </w:r>
          </w:p>
        </w:tc>
        <w:tc>
          <w:tcPr>
            <w:tcW w:w="1250" w:type="dxa"/>
            <w:tcBorders>
              <w:left w:val="nil"/>
              <w:right w:val="nil"/>
            </w:tcBorders>
            <w:shd w:val="pct15" w:color="auto" w:fill="auto"/>
            <w:vAlign w:val="center"/>
          </w:tcPr>
          <w:p w14:paraId="7923522B" w14:textId="77777777" w:rsidR="00257903" w:rsidRPr="00D0073A" w:rsidRDefault="00257903" w:rsidP="00A4326C">
            <w:pPr>
              <w:jc w:val="center"/>
              <w:rPr>
                <w:rFonts w:asciiTheme="minorHAnsi" w:hAnsiTheme="minorHAnsi" w:cstheme="minorHAnsi"/>
                <w:b/>
                <w:bCs/>
                <w:spacing w:val="-3"/>
                <w:sz w:val="22"/>
                <w:szCs w:val="22"/>
                <w:lang w:val="es-ES_tradnl"/>
              </w:rPr>
            </w:pPr>
          </w:p>
        </w:tc>
        <w:tc>
          <w:tcPr>
            <w:tcW w:w="1128" w:type="dxa"/>
            <w:tcBorders>
              <w:left w:val="nil"/>
            </w:tcBorders>
            <w:shd w:val="pct15" w:color="auto" w:fill="auto"/>
            <w:vAlign w:val="center"/>
          </w:tcPr>
          <w:p w14:paraId="5B1444D0" w14:textId="77777777" w:rsidR="00257903" w:rsidRPr="00D0073A" w:rsidRDefault="00257903" w:rsidP="00A4326C">
            <w:pPr>
              <w:jc w:val="center"/>
              <w:rPr>
                <w:rFonts w:asciiTheme="minorHAnsi" w:hAnsiTheme="minorHAnsi" w:cstheme="minorHAnsi"/>
                <w:b/>
                <w:bCs/>
                <w:spacing w:val="-3"/>
                <w:sz w:val="22"/>
                <w:szCs w:val="22"/>
                <w:lang w:val="es-ES_tradnl"/>
              </w:rPr>
            </w:pPr>
          </w:p>
        </w:tc>
        <w:tc>
          <w:tcPr>
            <w:tcW w:w="1128" w:type="dxa"/>
            <w:tcBorders>
              <w:left w:val="nil"/>
            </w:tcBorders>
            <w:shd w:val="pct15" w:color="auto" w:fill="auto"/>
          </w:tcPr>
          <w:p w14:paraId="33A0CFE2" w14:textId="77777777" w:rsidR="00257903" w:rsidRPr="00D0073A" w:rsidRDefault="00257903" w:rsidP="00A4326C">
            <w:pPr>
              <w:jc w:val="center"/>
              <w:rPr>
                <w:rFonts w:asciiTheme="minorHAnsi" w:hAnsiTheme="minorHAnsi" w:cstheme="minorHAnsi"/>
                <w:b/>
                <w:bCs/>
                <w:spacing w:val="-3"/>
                <w:sz w:val="22"/>
                <w:szCs w:val="22"/>
                <w:lang w:val="es-ES_tradnl"/>
              </w:rPr>
            </w:pPr>
          </w:p>
        </w:tc>
      </w:tr>
      <w:tr w:rsidR="00257903" w:rsidRPr="00D0073A" w14:paraId="6FFD01A4" w14:textId="77777777" w:rsidTr="00CA162B">
        <w:trPr>
          <w:jc w:val="center"/>
        </w:trPr>
        <w:tc>
          <w:tcPr>
            <w:tcW w:w="6552" w:type="dxa"/>
            <w:tcBorders>
              <w:bottom w:val="single" w:sz="4" w:space="0" w:color="auto"/>
            </w:tcBorders>
            <w:shd w:val="clear" w:color="auto" w:fill="auto"/>
            <w:vAlign w:val="center"/>
          </w:tcPr>
          <w:p w14:paraId="194440F2" w14:textId="0F7A9C5C" w:rsidR="00257903" w:rsidRPr="00D0073A" w:rsidRDefault="00CA162B" w:rsidP="00CA162B">
            <w:pPr>
              <w:pStyle w:val="Default"/>
              <w:jc w:val="both"/>
              <w:rPr>
                <w:rFonts w:asciiTheme="minorHAnsi" w:hAnsiTheme="minorHAnsi" w:cstheme="minorHAnsi"/>
                <w:bCs/>
                <w:spacing w:val="-3"/>
                <w:sz w:val="22"/>
                <w:szCs w:val="22"/>
                <w:lang w:val="es-MX"/>
              </w:rPr>
            </w:pPr>
            <w:r w:rsidRPr="00D0073A">
              <w:rPr>
                <w:rFonts w:asciiTheme="minorHAnsi" w:hAnsiTheme="minorHAnsi" w:cstheme="minorHAnsi"/>
                <w:sz w:val="22"/>
                <w:szCs w:val="22"/>
                <w:lang w:val="es-MX"/>
              </w:rPr>
              <w:t>Si posee título de postgrado en temas afines al objeto de contratación, se otorgarán (10) puntos.</w:t>
            </w:r>
          </w:p>
        </w:tc>
        <w:tc>
          <w:tcPr>
            <w:tcW w:w="1250" w:type="dxa"/>
            <w:tcBorders>
              <w:bottom w:val="single" w:sz="4" w:space="0" w:color="auto"/>
            </w:tcBorders>
            <w:shd w:val="clear" w:color="auto" w:fill="auto"/>
            <w:vAlign w:val="center"/>
          </w:tcPr>
          <w:p w14:paraId="6A7C4F71" w14:textId="77777777"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10</w:t>
            </w:r>
          </w:p>
        </w:tc>
        <w:tc>
          <w:tcPr>
            <w:tcW w:w="1128" w:type="dxa"/>
            <w:shd w:val="clear" w:color="auto" w:fill="auto"/>
            <w:vAlign w:val="center"/>
          </w:tcPr>
          <w:p w14:paraId="3E007F7D" w14:textId="77777777"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10</w:t>
            </w:r>
          </w:p>
        </w:tc>
        <w:tc>
          <w:tcPr>
            <w:tcW w:w="1128" w:type="dxa"/>
            <w:vMerge w:val="restart"/>
            <w:shd w:val="clear" w:color="auto" w:fill="auto"/>
            <w:vAlign w:val="center"/>
          </w:tcPr>
          <w:p w14:paraId="3427A54B" w14:textId="3C8B2C78" w:rsidR="00257903" w:rsidRPr="00D0073A" w:rsidRDefault="00CA162B"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30</w:t>
            </w:r>
          </w:p>
        </w:tc>
      </w:tr>
      <w:tr w:rsidR="00257903" w:rsidRPr="00D0073A" w14:paraId="7F852A3A" w14:textId="77777777" w:rsidTr="00CA162B">
        <w:trPr>
          <w:jc w:val="center"/>
        </w:trPr>
        <w:tc>
          <w:tcPr>
            <w:tcW w:w="6552" w:type="dxa"/>
            <w:tcBorders>
              <w:bottom w:val="single" w:sz="4" w:space="0" w:color="auto"/>
            </w:tcBorders>
            <w:shd w:val="clear" w:color="auto" w:fill="auto"/>
            <w:vAlign w:val="center"/>
          </w:tcPr>
          <w:p w14:paraId="09159D1D" w14:textId="6DCD357C" w:rsidR="00CA162B" w:rsidRPr="00D0073A" w:rsidRDefault="00CA162B" w:rsidP="00CA162B">
            <w:pPr>
              <w:pStyle w:val="Default"/>
              <w:jc w:val="both"/>
              <w:rPr>
                <w:rFonts w:asciiTheme="minorHAnsi" w:hAnsiTheme="minorHAnsi" w:cstheme="minorHAnsi"/>
                <w:sz w:val="22"/>
                <w:szCs w:val="22"/>
                <w:lang w:val="es-MX"/>
              </w:rPr>
            </w:pPr>
            <w:r w:rsidRPr="00D0073A">
              <w:rPr>
                <w:rFonts w:asciiTheme="minorHAnsi" w:hAnsiTheme="minorHAnsi" w:cstheme="minorHAnsi"/>
                <w:sz w:val="22"/>
                <w:szCs w:val="22"/>
                <w:lang w:val="es-MX"/>
              </w:rPr>
              <w:t>Acreditar capacitación y/o certificación en temas de: planificación, diseño de proyectos, dirección y evaluación de proyectos, administración de empresas, liderazgo, gerencia, adquisiciones, indicadores de gestión, negociación, habilidades directivas. Se otorgará (2.5) puntos por cada certificado de al menos 8 horas en los últimos 10 años.</w:t>
            </w:r>
          </w:p>
          <w:p w14:paraId="4AEEA297" w14:textId="7E4943CA" w:rsidR="00257903" w:rsidRPr="00D0073A" w:rsidRDefault="00257903" w:rsidP="00CA162B">
            <w:pPr>
              <w:jc w:val="both"/>
              <w:rPr>
                <w:rFonts w:asciiTheme="minorHAnsi" w:hAnsiTheme="minorHAnsi" w:cstheme="minorHAnsi"/>
                <w:bCs/>
                <w:spacing w:val="-3"/>
                <w:sz w:val="22"/>
                <w:szCs w:val="22"/>
                <w:lang w:val="es-MX"/>
              </w:rPr>
            </w:pPr>
          </w:p>
        </w:tc>
        <w:tc>
          <w:tcPr>
            <w:tcW w:w="1250" w:type="dxa"/>
            <w:tcBorders>
              <w:bottom w:val="single" w:sz="4" w:space="0" w:color="auto"/>
            </w:tcBorders>
            <w:shd w:val="clear" w:color="auto" w:fill="auto"/>
            <w:vAlign w:val="center"/>
          </w:tcPr>
          <w:p w14:paraId="3FE06913" w14:textId="3C99D4A9"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w:t>
            </w:r>
            <w:r w:rsidR="00CA162B" w:rsidRPr="00D0073A">
              <w:rPr>
                <w:rFonts w:asciiTheme="minorHAnsi" w:hAnsiTheme="minorHAnsi" w:cstheme="minorHAnsi"/>
                <w:bCs/>
                <w:spacing w:val="-3"/>
                <w:sz w:val="22"/>
                <w:szCs w:val="22"/>
                <w:lang w:val="es-ES_tradnl"/>
              </w:rPr>
              <w:t>.5</w:t>
            </w:r>
          </w:p>
        </w:tc>
        <w:tc>
          <w:tcPr>
            <w:tcW w:w="1128" w:type="dxa"/>
            <w:tcBorders>
              <w:bottom w:val="single" w:sz="4" w:space="0" w:color="auto"/>
            </w:tcBorders>
            <w:shd w:val="clear" w:color="auto" w:fill="auto"/>
            <w:vAlign w:val="center"/>
          </w:tcPr>
          <w:p w14:paraId="1F2BDF29" w14:textId="1E909481" w:rsidR="00257903" w:rsidRPr="00D0073A" w:rsidRDefault="00CA162B"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w:t>
            </w:r>
            <w:r w:rsidR="00257903" w:rsidRPr="00D0073A">
              <w:rPr>
                <w:rFonts w:asciiTheme="minorHAnsi" w:hAnsiTheme="minorHAnsi" w:cstheme="minorHAnsi"/>
                <w:bCs/>
                <w:spacing w:val="-3"/>
                <w:sz w:val="22"/>
                <w:szCs w:val="22"/>
                <w:lang w:val="es-ES_tradnl"/>
              </w:rPr>
              <w:t>0</w:t>
            </w:r>
          </w:p>
        </w:tc>
        <w:tc>
          <w:tcPr>
            <w:tcW w:w="1128" w:type="dxa"/>
            <w:vMerge/>
            <w:tcBorders>
              <w:bottom w:val="single" w:sz="4" w:space="0" w:color="auto"/>
            </w:tcBorders>
            <w:shd w:val="clear" w:color="auto" w:fill="auto"/>
          </w:tcPr>
          <w:p w14:paraId="711CF8E4" w14:textId="77777777" w:rsidR="00257903" w:rsidRPr="00D0073A" w:rsidRDefault="00257903" w:rsidP="00A4326C">
            <w:pPr>
              <w:jc w:val="center"/>
              <w:rPr>
                <w:rFonts w:asciiTheme="minorHAnsi" w:hAnsiTheme="minorHAnsi" w:cstheme="minorHAnsi"/>
                <w:bCs/>
                <w:spacing w:val="-3"/>
                <w:sz w:val="22"/>
                <w:szCs w:val="22"/>
                <w:lang w:val="es-ES_tradnl"/>
              </w:rPr>
            </w:pPr>
          </w:p>
        </w:tc>
      </w:tr>
      <w:tr w:rsidR="00257903" w:rsidRPr="00D0073A" w14:paraId="477E7153" w14:textId="77777777" w:rsidTr="00A4326C">
        <w:trPr>
          <w:trHeight w:val="319"/>
          <w:jc w:val="center"/>
        </w:trPr>
        <w:tc>
          <w:tcPr>
            <w:tcW w:w="6552" w:type="dxa"/>
            <w:tcBorders>
              <w:bottom w:val="single" w:sz="4" w:space="0" w:color="auto"/>
              <w:right w:val="nil"/>
            </w:tcBorders>
            <w:shd w:val="pct15" w:color="auto" w:fill="auto"/>
            <w:vAlign w:val="center"/>
          </w:tcPr>
          <w:p w14:paraId="32B1E663"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Experiencia </w:t>
            </w:r>
          </w:p>
        </w:tc>
        <w:tc>
          <w:tcPr>
            <w:tcW w:w="1250" w:type="dxa"/>
            <w:tcBorders>
              <w:left w:val="nil"/>
              <w:bottom w:val="single" w:sz="4" w:space="0" w:color="auto"/>
              <w:right w:val="nil"/>
            </w:tcBorders>
            <w:shd w:val="pct15" w:color="auto" w:fill="auto"/>
            <w:vAlign w:val="center"/>
          </w:tcPr>
          <w:p w14:paraId="6DE02C6B"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bottom w:val="single" w:sz="4" w:space="0" w:color="auto"/>
            </w:tcBorders>
            <w:shd w:val="pct15" w:color="auto" w:fill="auto"/>
            <w:vAlign w:val="center"/>
          </w:tcPr>
          <w:p w14:paraId="4C14F783"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bottom w:val="single" w:sz="4" w:space="0" w:color="auto"/>
            </w:tcBorders>
            <w:shd w:val="pct15" w:color="auto" w:fill="auto"/>
          </w:tcPr>
          <w:p w14:paraId="5B683321" w14:textId="77777777" w:rsidR="00257903" w:rsidRPr="00D0073A" w:rsidRDefault="00257903" w:rsidP="00A4326C">
            <w:pPr>
              <w:jc w:val="center"/>
              <w:rPr>
                <w:rFonts w:asciiTheme="minorHAnsi" w:hAnsiTheme="minorHAnsi" w:cstheme="minorHAnsi"/>
                <w:bCs/>
                <w:spacing w:val="-3"/>
                <w:sz w:val="22"/>
                <w:szCs w:val="22"/>
                <w:lang w:val="es-ES_tradnl"/>
              </w:rPr>
            </w:pPr>
          </w:p>
        </w:tc>
      </w:tr>
      <w:tr w:rsidR="00257903" w:rsidRPr="00D0073A" w14:paraId="0CD19211" w14:textId="77777777" w:rsidTr="00A4326C">
        <w:trPr>
          <w:trHeight w:val="265"/>
          <w:jc w:val="center"/>
        </w:trPr>
        <w:tc>
          <w:tcPr>
            <w:tcW w:w="6552" w:type="dxa"/>
            <w:tcBorders>
              <w:right w:val="nil"/>
            </w:tcBorders>
            <w:shd w:val="clear" w:color="auto" w:fill="C5E0B3"/>
            <w:vAlign w:val="center"/>
          </w:tcPr>
          <w:p w14:paraId="58CE4C0D"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Experiencia General </w:t>
            </w:r>
          </w:p>
        </w:tc>
        <w:tc>
          <w:tcPr>
            <w:tcW w:w="1250" w:type="dxa"/>
            <w:tcBorders>
              <w:left w:val="nil"/>
              <w:right w:val="nil"/>
            </w:tcBorders>
            <w:shd w:val="clear" w:color="auto" w:fill="C5E0B3"/>
            <w:vAlign w:val="center"/>
          </w:tcPr>
          <w:p w14:paraId="7D4872D3"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5F69FC44"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tcPr>
          <w:p w14:paraId="7FFFA107" w14:textId="77777777" w:rsidR="00257903" w:rsidRPr="00D0073A" w:rsidRDefault="00257903" w:rsidP="00A4326C">
            <w:pPr>
              <w:jc w:val="center"/>
              <w:rPr>
                <w:rFonts w:asciiTheme="minorHAnsi" w:hAnsiTheme="minorHAnsi" w:cstheme="minorHAnsi"/>
                <w:bCs/>
                <w:spacing w:val="-3"/>
                <w:sz w:val="22"/>
                <w:szCs w:val="22"/>
                <w:lang w:val="es-ES_tradnl"/>
              </w:rPr>
            </w:pPr>
          </w:p>
        </w:tc>
      </w:tr>
      <w:tr w:rsidR="00257903" w:rsidRPr="00D0073A" w14:paraId="2CEB702F" w14:textId="77777777" w:rsidTr="00A4326C">
        <w:trPr>
          <w:jc w:val="center"/>
        </w:trPr>
        <w:tc>
          <w:tcPr>
            <w:tcW w:w="6552" w:type="dxa"/>
            <w:tcBorders>
              <w:bottom w:val="single" w:sz="4" w:space="0" w:color="auto"/>
            </w:tcBorders>
            <w:shd w:val="clear" w:color="auto" w:fill="auto"/>
            <w:vAlign w:val="center"/>
          </w:tcPr>
          <w:p w14:paraId="5EDD47DA" w14:textId="72A8F2F9" w:rsidR="00257903" w:rsidRPr="00D0073A" w:rsidRDefault="00CA162B" w:rsidP="00CA162B">
            <w:pPr>
              <w:pStyle w:val="Default"/>
              <w:jc w:val="center"/>
              <w:rPr>
                <w:rFonts w:asciiTheme="minorHAnsi" w:hAnsiTheme="minorHAnsi" w:cstheme="minorHAnsi"/>
                <w:bCs/>
                <w:spacing w:val="-3"/>
                <w:sz w:val="22"/>
                <w:szCs w:val="22"/>
                <w:lang w:val="es-MX"/>
              </w:rPr>
            </w:pPr>
            <w:r w:rsidRPr="00D0073A">
              <w:rPr>
                <w:rFonts w:asciiTheme="minorHAnsi" w:hAnsiTheme="minorHAnsi" w:cstheme="minorHAnsi"/>
                <w:sz w:val="22"/>
                <w:szCs w:val="22"/>
                <w:lang w:val="es-MX"/>
              </w:rPr>
              <w:t xml:space="preserve">Se otorgarán 15 puntos por cada año adicional a partir del cumplimiento del mínimo requerido. </w:t>
            </w:r>
          </w:p>
        </w:tc>
        <w:tc>
          <w:tcPr>
            <w:tcW w:w="1250" w:type="dxa"/>
            <w:tcBorders>
              <w:bottom w:val="single" w:sz="4" w:space="0" w:color="auto"/>
            </w:tcBorders>
            <w:shd w:val="clear" w:color="auto" w:fill="auto"/>
            <w:vAlign w:val="center"/>
          </w:tcPr>
          <w:p w14:paraId="6A1A6071" w14:textId="77777777"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15</w:t>
            </w:r>
          </w:p>
        </w:tc>
        <w:tc>
          <w:tcPr>
            <w:tcW w:w="1128" w:type="dxa"/>
            <w:tcBorders>
              <w:bottom w:val="single" w:sz="4" w:space="0" w:color="auto"/>
            </w:tcBorders>
            <w:shd w:val="clear" w:color="auto" w:fill="auto"/>
            <w:vAlign w:val="center"/>
          </w:tcPr>
          <w:p w14:paraId="10F2BE9F" w14:textId="77777777"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30</w:t>
            </w:r>
          </w:p>
        </w:tc>
        <w:tc>
          <w:tcPr>
            <w:tcW w:w="1128" w:type="dxa"/>
            <w:tcBorders>
              <w:bottom w:val="single" w:sz="4" w:space="0" w:color="auto"/>
            </w:tcBorders>
            <w:shd w:val="clear" w:color="auto" w:fill="auto"/>
            <w:vAlign w:val="center"/>
          </w:tcPr>
          <w:p w14:paraId="4B879EFF" w14:textId="77777777" w:rsidR="00257903" w:rsidRPr="00D0073A" w:rsidRDefault="00257903"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30</w:t>
            </w:r>
          </w:p>
        </w:tc>
      </w:tr>
      <w:tr w:rsidR="00257903" w:rsidRPr="00D0073A" w14:paraId="1DB847E3" w14:textId="77777777" w:rsidTr="00A4326C">
        <w:trPr>
          <w:trHeight w:val="337"/>
          <w:jc w:val="center"/>
        </w:trPr>
        <w:tc>
          <w:tcPr>
            <w:tcW w:w="6552" w:type="dxa"/>
            <w:tcBorders>
              <w:right w:val="nil"/>
            </w:tcBorders>
            <w:shd w:val="clear" w:color="auto" w:fill="C5E0B3"/>
            <w:vAlign w:val="center"/>
          </w:tcPr>
          <w:p w14:paraId="5F3B82DB"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Experiencia Específica </w:t>
            </w:r>
          </w:p>
        </w:tc>
        <w:tc>
          <w:tcPr>
            <w:tcW w:w="1250" w:type="dxa"/>
            <w:tcBorders>
              <w:left w:val="nil"/>
              <w:right w:val="nil"/>
            </w:tcBorders>
            <w:shd w:val="clear" w:color="auto" w:fill="C5E0B3"/>
            <w:vAlign w:val="center"/>
          </w:tcPr>
          <w:p w14:paraId="0917E5DA"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74D98AF3" w14:textId="77777777" w:rsidR="00257903" w:rsidRPr="00D0073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58B4734D" w14:textId="77777777" w:rsidR="00257903" w:rsidRPr="00D0073A" w:rsidRDefault="00257903" w:rsidP="00A4326C">
            <w:pPr>
              <w:jc w:val="center"/>
              <w:rPr>
                <w:rFonts w:asciiTheme="minorHAnsi" w:hAnsiTheme="minorHAnsi" w:cstheme="minorHAnsi"/>
                <w:bCs/>
                <w:spacing w:val="-3"/>
                <w:sz w:val="22"/>
                <w:szCs w:val="22"/>
                <w:lang w:val="es-ES_tradnl"/>
              </w:rPr>
            </w:pPr>
          </w:p>
        </w:tc>
      </w:tr>
      <w:tr w:rsidR="00257903" w:rsidRPr="00D0073A" w14:paraId="44A9BF44" w14:textId="77777777" w:rsidTr="00A4326C">
        <w:trPr>
          <w:jc w:val="center"/>
        </w:trPr>
        <w:tc>
          <w:tcPr>
            <w:tcW w:w="6552" w:type="dxa"/>
            <w:shd w:val="clear" w:color="auto" w:fill="auto"/>
            <w:vAlign w:val="center"/>
          </w:tcPr>
          <w:p w14:paraId="41AA8D0E" w14:textId="7741F2E3" w:rsidR="00257903" w:rsidRPr="00D0073A" w:rsidRDefault="00CA162B" w:rsidP="00CA162B">
            <w:pPr>
              <w:pStyle w:val="Default"/>
              <w:jc w:val="center"/>
              <w:rPr>
                <w:rFonts w:asciiTheme="minorHAnsi" w:hAnsiTheme="minorHAnsi" w:cstheme="minorHAnsi"/>
                <w:bCs/>
                <w:spacing w:val="-3"/>
                <w:sz w:val="22"/>
                <w:szCs w:val="22"/>
                <w:lang w:val="es-MX"/>
              </w:rPr>
            </w:pPr>
            <w:r w:rsidRPr="00D0073A">
              <w:rPr>
                <w:rFonts w:asciiTheme="minorHAnsi" w:hAnsiTheme="minorHAnsi" w:cstheme="minorHAnsi"/>
                <w:sz w:val="22"/>
                <w:szCs w:val="22"/>
                <w:lang w:val="es-MX"/>
              </w:rPr>
              <w:t xml:space="preserve">Se otorgarán 20 puntos por cada año adicional a partir del cumplimiento del mínimo requerido. (La experiencia general no se puede contar como experiencia específica). </w:t>
            </w:r>
          </w:p>
        </w:tc>
        <w:tc>
          <w:tcPr>
            <w:tcW w:w="1250" w:type="dxa"/>
            <w:shd w:val="clear" w:color="auto" w:fill="auto"/>
            <w:vAlign w:val="center"/>
          </w:tcPr>
          <w:p w14:paraId="46F237C3" w14:textId="6B9DE690" w:rsidR="00257903" w:rsidRPr="00D0073A" w:rsidRDefault="00CA162B"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20</w:t>
            </w:r>
          </w:p>
        </w:tc>
        <w:tc>
          <w:tcPr>
            <w:tcW w:w="1128" w:type="dxa"/>
            <w:shd w:val="clear" w:color="auto" w:fill="auto"/>
            <w:vAlign w:val="center"/>
          </w:tcPr>
          <w:p w14:paraId="55522056" w14:textId="40E5DD50" w:rsidR="00257903" w:rsidRPr="00D0073A" w:rsidRDefault="00CA162B"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40</w:t>
            </w:r>
          </w:p>
        </w:tc>
        <w:tc>
          <w:tcPr>
            <w:tcW w:w="1128" w:type="dxa"/>
            <w:shd w:val="clear" w:color="auto" w:fill="auto"/>
            <w:vAlign w:val="center"/>
          </w:tcPr>
          <w:p w14:paraId="4AAF5DAE" w14:textId="1BFED1BE" w:rsidR="00257903" w:rsidRPr="00D0073A" w:rsidRDefault="00CA162B" w:rsidP="00A4326C">
            <w:pPr>
              <w:jc w:val="center"/>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4</w:t>
            </w:r>
            <w:r w:rsidR="00257903" w:rsidRPr="00D0073A">
              <w:rPr>
                <w:rFonts w:asciiTheme="minorHAnsi" w:hAnsiTheme="minorHAnsi" w:cstheme="minorHAnsi"/>
                <w:bCs/>
                <w:spacing w:val="-3"/>
                <w:sz w:val="22"/>
                <w:szCs w:val="22"/>
                <w:lang w:val="es-ES_tradnl"/>
              </w:rPr>
              <w:t>0</w:t>
            </w:r>
          </w:p>
        </w:tc>
      </w:tr>
      <w:tr w:rsidR="00257903" w:rsidRPr="00D0073A" w14:paraId="2688A4B3" w14:textId="77777777" w:rsidTr="00A4326C">
        <w:trPr>
          <w:jc w:val="center"/>
        </w:trPr>
        <w:tc>
          <w:tcPr>
            <w:tcW w:w="7802" w:type="dxa"/>
            <w:gridSpan w:val="2"/>
            <w:shd w:val="clear" w:color="auto" w:fill="auto"/>
            <w:vAlign w:val="center"/>
          </w:tcPr>
          <w:p w14:paraId="3F1B727D"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TOTAL</w:t>
            </w:r>
          </w:p>
        </w:tc>
        <w:tc>
          <w:tcPr>
            <w:tcW w:w="1128" w:type="dxa"/>
            <w:shd w:val="clear" w:color="auto" w:fill="auto"/>
            <w:vAlign w:val="center"/>
          </w:tcPr>
          <w:p w14:paraId="1B03F6A3" w14:textId="77777777" w:rsidR="00257903" w:rsidRPr="00D0073A" w:rsidRDefault="00257903" w:rsidP="00A4326C">
            <w:pPr>
              <w:jc w:val="center"/>
              <w:rPr>
                <w:rFonts w:asciiTheme="minorHAnsi" w:hAnsiTheme="minorHAnsi" w:cstheme="minorHAnsi"/>
                <w:b/>
                <w:bCs/>
                <w:spacing w:val="-3"/>
                <w:sz w:val="22"/>
                <w:szCs w:val="22"/>
                <w:lang w:val="es-ES_tradnl"/>
              </w:rPr>
            </w:pPr>
          </w:p>
        </w:tc>
        <w:tc>
          <w:tcPr>
            <w:tcW w:w="1128" w:type="dxa"/>
            <w:shd w:val="clear" w:color="auto" w:fill="auto"/>
          </w:tcPr>
          <w:p w14:paraId="02197ACC" w14:textId="77777777" w:rsidR="00257903" w:rsidRPr="00D0073A" w:rsidRDefault="00257903" w:rsidP="00A4326C">
            <w:pPr>
              <w:jc w:val="center"/>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100</w:t>
            </w:r>
          </w:p>
        </w:tc>
      </w:tr>
    </w:tbl>
    <w:p w14:paraId="7BC57666" w14:textId="77777777" w:rsidR="00BB47C9" w:rsidRPr="00D0073A" w:rsidRDefault="00BB47C9" w:rsidP="006C1C43">
      <w:pPr>
        <w:pStyle w:val="Ttulo1"/>
        <w:jc w:val="center"/>
        <w:rPr>
          <w:rFonts w:asciiTheme="minorHAnsi" w:hAnsiTheme="minorHAnsi" w:cstheme="minorHAnsi"/>
          <w:sz w:val="22"/>
          <w:szCs w:val="22"/>
        </w:rPr>
        <w:sectPr w:rsidR="00BB47C9" w:rsidRPr="00D0073A" w:rsidSect="00AC5A38">
          <w:pgSz w:w="11907" w:h="16839" w:code="9"/>
          <w:pgMar w:top="1417" w:right="1417" w:bottom="1417" w:left="1701" w:header="708" w:footer="708" w:gutter="0"/>
          <w:cols w:space="708"/>
          <w:docGrid w:linePitch="360"/>
        </w:sectPr>
      </w:pPr>
    </w:p>
    <w:p w14:paraId="4BC0155C" w14:textId="28C52089" w:rsidR="008869C8" w:rsidRPr="00D0073A" w:rsidRDefault="004354F2" w:rsidP="006C1C43">
      <w:pPr>
        <w:pStyle w:val="Ttulo1"/>
        <w:jc w:val="center"/>
        <w:rPr>
          <w:rFonts w:asciiTheme="minorHAnsi" w:hAnsiTheme="minorHAnsi" w:cstheme="minorHAnsi"/>
          <w:sz w:val="22"/>
          <w:szCs w:val="22"/>
        </w:rPr>
      </w:pPr>
      <w:bookmarkStart w:id="323" w:name="_Toc49163055"/>
      <w:r w:rsidRPr="00D0073A">
        <w:rPr>
          <w:rFonts w:asciiTheme="minorHAnsi" w:hAnsiTheme="minorHAnsi" w:cstheme="minorHAnsi"/>
          <w:sz w:val="22"/>
          <w:szCs w:val="22"/>
        </w:rPr>
        <w:lastRenderedPageBreak/>
        <w:t xml:space="preserve">Anexo 4: Certificación de Elegibilidad </w:t>
      </w:r>
      <w:r w:rsidR="00796164" w:rsidRPr="00D0073A">
        <w:rPr>
          <w:rFonts w:asciiTheme="minorHAnsi" w:hAnsiTheme="minorHAnsi" w:cstheme="minorHAnsi"/>
          <w:sz w:val="22"/>
          <w:szCs w:val="22"/>
        </w:rPr>
        <w:t xml:space="preserve">e integridad </w:t>
      </w:r>
      <w:r w:rsidRPr="00D0073A">
        <w:rPr>
          <w:rFonts w:asciiTheme="minorHAnsi" w:hAnsiTheme="minorHAnsi" w:cstheme="minorHAnsi"/>
          <w:sz w:val="22"/>
          <w:szCs w:val="22"/>
        </w:rPr>
        <w:t>de Consultores Individuales</w:t>
      </w:r>
      <w:bookmarkEnd w:id="318"/>
      <w:bookmarkEnd w:id="319"/>
      <w:bookmarkEnd w:id="320"/>
      <w:bookmarkEnd w:id="321"/>
      <w:bookmarkEnd w:id="322"/>
      <w:bookmarkEnd w:id="323"/>
    </w:p>
    <w:p w14:paraId="2300556C" w14:textId="7767488A" w:rsidR="008869C8" w:rsidRPr="00D0073A" w:rsidRDefault="00AA37EF" w:rsidP="006C1C43">
      <w:pPr>
        <w:tabs>
          <w:tab w:val="center" w:pos="4629"/>
        </w:tabs>
        <w:suppressAutoHyphens/>
        <w:spacing w:line="243" w:lineRule="exact"/>
        <w:jc w:val="center"/>
        <w:rPr>
          <w:rFonts w:asciiTheme="minorHAnsi" w:hAnsiTheme="minorHAnsi" w:cstheme="minorHAnsi"/>
          <w:i/>
          <w:iCs/>
          <w:spacing w:val="-2"/>
          <w:sz w:val="22"/>
          <w:szCs w:val="22"/>
        </w:rPr>
      </w:pPr>
      <w:r w:rsidRPr="00D0073A">
        <w:rPr>
          <w:rFonts w:asciiTheme="minorHAnsi" w:hAnsiTheme="minorHAnsi" w:cstheme="minorHAnsi"/>
          <w:b/>
          <w:i/>
          <w:iCs/>
          <w:color w:val="4472C4" w:themeColor="accent1"/>
          <w:spacing w:val="-2"/>
          <w:sz w:val="22"/>
          <w:szCs w:val="22"/>
        </w:rPr>
        <w:t>Nacionales</w:t>
      </w:r>
    </w:p>
    <w:p w14:paraId="5ED9D265" w14:textId="77777777" w:rsidR="008869C8" w:rsidRPr="00D0073A" w:rsidRDefault="008869C8" w:rsidP="006C1C43">
      <w:pPr>
        <w:tabs>
          <w:tab w:val="right" w:pos="9261"/>
        </w:tabs>
        <w:suppressAutoHyphens/>
        <w:spacing w:line="243" w:lineRule="exact"/>
        <w:jc w:val="center"/>
        <w:rPr>
          <w:rFonts w:asciiTheme="minorHAnsi" w:hAnsiTheme="minorHAnsi" w:cstheme="minorHAnsi"/>
          <w:b/>
          <w:bCs/>
          <w:sz w:val="22"/>
          <w:szCs w:val="22"/>
        </w:rPr>
      </w:pPr>
    </w:p>
    <w:p w14:paraId="65695570" w14:textId="37CC6AB1" w:rsidR="008869C8" w:rsidRPr="00D0073A" w:rsidRDefault="00C03832" w:rsidP="006C1C43">
      <w:pPr>
        <w:pStyle w:val="Ttulo"/>
        <w:rPr>
          <w:rFonts w:asciiTheme="minorHAnsi" w:hAnsiTheme="minorHAnsi" w:cstheme="minorHAnsi"/>
          <w:sz w:val="22"/>
          <w:szCs w:val="22"/>
        </w:rPr>
      </w:pPr>
      <w:r w:rsidRPr="00D0073A">
        <w:rPr>
          <w:rFonts w:asciiTheme="minorHAnsi" w:hAnsiTheme="minorHAnsi" w:cstheme="minorHAnsi"/>
          <w:iCs/>
          <w:sz w:val="22"/>
          <w:szCs w:val="22"/>
        </w:rPr>
        <w:t>Proceso No.</w:t>
      </w:r>
      <w:r w:rsidRPr="00D0073A">
        <w:rPr>
          <w:rFonts w:asciiTheme="minorHAnsi" w:hAnsiTheme="minorHAnsi" w:cstheme="minorHAnsi"/>
          <w:i/>
          <w:sz w:val="22"/>
          <w:szCs w:val="22"/>
        </w:rPr>
        <w:t xml:space="preserve"> </w:t>
      </w:r>
      <w:r w:rsidR="00CA162B" w:rsidRPr="00D0073A">
        <w:rPr>
          <w:rFonts w:asciiTheme="minorHAnsi" w:hAnsiTheme="minorHAnsi" w:cstheme="minorHAnsi"/>
          <w:iCs/>
          <w:sz w:val="22"/>
          <w:szCs w:val="22"/>
        </w:rPr>
        <w:t>PMAPP-7</w:t>
      </w:r>
      <w:r w:rsidR="00BC3EC0" w:rsidRPr="00D0073A">
        <w:rPr>
          <w:rFonts w:asciiTheme="minorHAnsi" w:hAnsiTheme="minorHAnsi" w:cstheme="minorHAnsi"/>
          <w:iCs/>
          <w:sz w:val="22"/>
          <w:szCs w:val="22"/>
        </w:rPr>
        <w:t>9</w:t>
      </w:r>
      <w:r w:rsidR="00AA37EF" w:rsidRPr="00D0073A">
        <w:rPr>
          <w:rFonts w:asciiTheme="minorHAnsi" w:hAnsiTheme="minorHAnsi" w:cstheme="minorHAnsi"/>
          <w:iCs/>
          <w:sz w:val="22"/>
          <w:szCs w:val="22"/>
        </w:rPr>
        <w:t>-3CV-CI-</w:t>
      </w:r>
    </w:p>
    <w:p w14:paraId="14FFA758" w14:textId="77777777" w:rsidR="00450616" w:rsidRPr="00D0073A" w:rsidRDefault="00450616" w:rsidP="005E0913">
      <w:pPr>
        <w:pStyle w:val="Ttulo"/>
        <w:jc w:val="both"/>
        <w:rPr>
          <w:rFonts w:asciiTheme="minorHAnsi" w:hAnsiTheme="minorHAnsi" w:cstheme="minorHAnsi"/>
          <w:sz w:val="22"/>
          <w:szCs w:val="22"/>
        </w:rPr>
      </w:pPr>
    </w:p>
    <w:p w14:paraId="2EC3A5E6" w14:textId="77777777" w:rsidR="008869C8" w:rsidRPr="00D0073A" w:rsidRDefault="008869C8" w:rsidP="005E0913">
      <w:pPr>
        <w:tabs>
          <w:tab w:val="right" w:pos="9261"/>
        </w:tabs>
        <w:suppressAutoHyphens/>
        <w:spacing w:line="243" w:lineRule="exact"/>
        <w:jc w:val="both"/>
        <w:rPr>
          <w:rFonts w:asciiTheme="minorHAnsi" w:hAnsiTheme="minorHAnsi" w:cstheme="minorHAnsi"/>
          <w:b/>
          <w:spacing w:val="-2"/>
          <w:sz w:val="22"/>
          <w:szCs w:val="22"/>
        </w:rPr>
      </w:pPr>
      <w:r w:rsidRPr="00D0073A">
        <w:rPr>
          <w:rFonts w:asciiTheme="minorHAnsi" w:hAnsiTheme="minorHAnsi" w:cstheme="minorHAnsi"/>
          <w:b/>
          <w:sz w:val="22"/>
          <w:szCs w:val="22"/>
        </w:rPr>
        <w:t>SELECCIÓN Y CONTRATACI</w:t>
      </w:r>
      <w:r w:rsidR="00503319" w:rsidRPr="00D0073A">
        <w:rPr>
          <w:rFonts w:asciiTheme="minorHAnsi" w:hAnsiTheme="minorHAnsi" w:cstheme="minorHAnsi"/>
          <w:b/>
          <w:sz w:val="22"/>
          <w:szCs w:val="22"/>
        </w:rPr>
        <w:t>Ó</w:t>
      </w:r>
      <w:r w:rsidRPr="00D0073A">
        <w:rPr>
          <w:rFonts w:asciiTheme="minorHAnsi" w:hAnsiTheme="minorHAnsi" w:cstheme="minorHAnsi"/>
          <w:b/>
          <w:sz w:val="22"/>
          <w:szCs w:val="22"/>
        </w:rPr>
        <w:t xml:space="preserve">N DE CONSULTOR INDIVIDUAL </w:t>
      </w:r>
    </w:p>
    <w:p w14:paraId="22C0349C" w14:textId="77777777" w:rsidR="008869C8" w:rsidRPr="00D0073A" w:rsidRDefault="008869C8" w:rsidP="005E0913">
      <w:pPr>
        <w:tabs>
          <w:tab w:val="center" w:pos="4629"/>
        </w:tabs>
        <w:suppressAutoHyphens/>
        <w:spacing w:line="243" w:lineRule="exact"/>
        <w:jc w:val="both"/>
        <w:rPr>
          <w:rFonts w:asciiTheme="minorHAnsi" w:hAnsiTheme="minorHAnsi" w:cstheme="minorHAnsi"/>
          <w:b/>
          <w:spacing w:val="-2"/>
          <w:sz w:val="22"/>
          <w:szCs w:val="22"/>
        </w:rPr>
      </w:pPr>
    </w:p>
    <w:p w14:paraId="42AF0629" w14:textId="77777777" w:rsidR="008869C8" w:rsidRPr="00D0073A"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015CA145" w14:textId="4AF7B326"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bookmarkStart w:id="324" w:name="_Hlk66362645"/>
      <w:r w:rsidRPr="00D0073A">
        <w:rPr>
          <w:rFonts w:asciiTheme="minorHAnsi" w:hAnsiTheme="minorHAnsi" w:cstheme="minorHAnsi"/>
          <w:spacing w:val="-2"/>
          <w:sz w:val="22"/>
          <w:szCs w:val="22"/>
        </w:rPr>
        <w:t xml:space="preserve">A fin de cumplir con los REQUISITOS DE ELIGIBILIDAD E INTEGRIDAD para mi contratación como consultor individual, Internacional </w:t>
      </w:r>
      <w:proofErr w:type="gramStart"/>
      <w:r w:rsidRPr="00D0073A">
        <w:rPr>
          <w:rFonts w:asciiTheme="minorHAnsi" w:hAnsiTheme="minorHAnsi" w:cstheme="minorHAnsi"/>
          <w:spacing w:val="-2"/>
          <w:sz w:val="22"/>
          <w:szCs w:val="22"/>
        </w:rPr>
        <w:t>(  )</w:t>
      </w:r>
      <w:proofErr w:type="gramEnd"/>
      <w:r w:rsidRPr="00D0073A">
        <w:rPr>
          <w:rFonts w:asciiTheme="minorHAnsi" w:hAnsiTheme="minorHAnsi" w:cstheme="minorHAnsi"/>
          <w:spacing w:val="-2"/>
          <w:sz w:val="22"/>
          <w:szCs w:val="22"/>
        </w:rPr>
        <w:t xml:space="preserve"> o Nacional (   ), profesional o experto del</w:t>
      </w:r>
      <w:r w:rsidR="00AA37EF" w:rsidRPr="00D0073A">
        <w:rPr>
          <w:rFonts w:asciiTheme="minorHAnsi" w:hAnsiTheme="minorHAnsi" w:cstheme="minorHAnsi"/>
          <w:spacing w:val="-2"/>
          <w:sz w:val="22"/>
          <w:szCs w:val="22"/>
        </w:rPr>
        <w:t xml:space="preserve"> Ministerio de Economía y Finanzas</w:t>
      </w:r>
      <w:r w:rsidRPr="00D0073A">
        <w:rPr>
          <w:rFonts w:asciiTheme="minorHAnsi" w:hAnsiTheme="minorHAnsi" w:cstheme="minorHAnsi"/>
          <w:spacing w:val="-2"/>
          <w:sz w:val="22"/>
          <w:szCs w:val="22"/>
        </w:rPr>
        <w:t>, que se encuentra financiada con recursos provenientes del Banco Interamericano de Desarrollo, CERTIFICO QUE:</w:t>
      </w:r>
    </w:p>
    <w:bookmarkEnd w:id="324"/>
    <w:p w14:paraId="59A38598"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7148F487" w14:textId="77777777"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Soy ciudadano o residente permanente “bona fide” del siguiente país miembro del Banco: ________. Se entiende por residente “bona fide” toda persona que tenga domicilio establecido en un país miembro del BID, que esté en situación de trabajar en él, fuera del status de funcionario internacional.</w:t>
      </w:r>
    </w:p>
    <w:p w14:paraId="16D9E252" w14:textId="34FEF54A"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 xml:space="preserve">No tengo relación familiar hasta el cuarto grado de consanguinidad, inclusive, y segundo de afinidad, inclusive, con empleado alguno del </w:t>
      </w:r>
      <w:r w:rsidR="00AA37EF" w:rsidRPr="00D0073A">
        <w:rPr>
          <w:rFonts w:asciiTheme="minorHAnsi" w:eastAsia="Calibri" w:hAnsiTheme="minorHAnsi" w:cstheme="minorHAnsi"/>
          <w:i/>
          <w:iCs/>
          <w:color w:val="4472C4" w:themeColor="accent1"/>
          <w:spacing w:val="-3"/>
          <w:sz w:val="22"/>
          <w:szCs w:val="22"/>
        </w:rPr>
        <w:t>Ministerio de Economía y Finanzas</w:t>
      </w:r>
      <w:r w:rsidRPr="00D0073A">
        <w:rPr>
          <w:rFonts w:asciiTheme="minorHAnsi" w:hAnsiTheme="minorHAnsi" w:cstheme="minorHAnsi"/>
          <w:spacing w:val="-2"/>
          <w:sz w:val="22"/>
          <w:szCs w:val="22"/>
        </w:rPr>
        <w:t xml:space="preserve">, que este directa o indirectamente involucrado con cualquier parte de: i) la preparación de los TR del contrato, </w:t>
      </w:r>
      <w:proofErr w:type="spellStart"/>
      <w:r w:rsidRPr="00D0073A">
        <w:rPr>
          <w:rFonts w:asciiTheme="minorHAnsi" w:hAnsiTheme="minorHAnsi" w:cstheme="minorHAnsi"/>
          <w:spacing w:val="-2"/>
          <w:sz w:val="22"/>
          <w:szCs w:val="22"/>
        </w:rPr>
        <w:t>ii</w:t>
      </w:r>
      <w:proofErr w:type="spellEnd"/>
      <w:r w:rsidRPr="00D0073A">
        <w:rPr>
          <w:rFonts w:asciiTheme="minorHAnsi" w:hAnsiTheme="minorHAnsi" w:cstheme="minorHAnsi"/>
          <w:spacing w:val="-2"/>
          <w:sz w:val="22"/>
          <w:szCs w:val="22"/>
        </w:rPr>
        <w:t xml:space="preserve">) el proceso de selección de dicho contrato; o </w:t>
      </w:r>
      <w:proofErr w:type="spellStart"/>
      <w:r w:rsidRPr="00D0073A">
        <w:rPr>
          <w:rFonts w:asciiTheme="minorHAnsi" w:hAnsiTheme="minorHAnsi" w:cstheme="minorHAnsi"/>
          <w:spacing w:val="-2"/>
          <w:sz w:val="22"/>
          <w:szCs w:val="22"/>
        </w:rPr>
        <w:t>iii</w:t>
      </w:r>
      <w:proofErr w:type="spellEnd"/>
      <w:r w:rsidRPr="00D0073A">
        <w:rPr>
          <w:rFonts w:asciiTheme="minorHAnsi" w:hAnsiTheme="minorHAnsi" w:cstheme="minorHAnsi"/>
          <w:spacing w:val="-2"/>
          <w:sz w:val="22"/>
          <w:szCs w:val="22"/>
        </w:rPr>
        <w:t>) con la supervisión de dicho contrato.</w:t>
      </w:r>
    </w:p>
    <w:p w14:paraId="3FCC2042" w14:textId="77777777"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Mantendré al mismo tiempo un solo cargo a tiempo completo financiado con recursos del BID y sólo facturaré a un proyecto por tareas desempeñadas en un solo día.</w:t>
      </w:r>
    </w:p>
    <w:p w14:paraId="14FE4DDC" w14:textId="77777777"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Si fui miembro del personal del BID dentro de los dos últimos años, no participé directa o principalmente en la operación a la que se encuentra vinculada la contratación de estos servicios de consultoría.</w:t>
      </w:r>
    </w:p>
    <w:p w14:paraId="7AFDA824" w14:textId="77777777"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Proporcionaré asesoría imparcial y objetiva y no existen conflictos de intereses para aceptar esta contratación.</w:t>
      </w:r>
    </w:p>
    <w:p w14:paraId="70286842" w14:textId="77777777"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w:t>
      </w:r>
      <w:proofErr w:type="spellStart"/>
      <w:r w:rsidRPr="00D0073A">
        <w:rPr>
          <w:rFonts w:asciiTheme="minorHAnsi" w:hAnsiTheme="minorHAnsi" w:cstheme="minorHAnsi"/>
          <w:spacing w:val="-2"/>
          <w:sz w:val="22"/>
          <w:szCs w:val="22"/>
        </w:rPr>
        <w:t>ii</w:t>
      </w:r>
      <w:proofErr w:type="spellEnd"/>
      <w:r w:rsidRPr="00D0073A">
        <w:rPr>
          <w:rFonts w:asciiTheme="minorHAnsi" w:hAnsiTheme="minorHAnsi" w:cstheme="minorHAnsi"/>
          <w:spacing w:val="-2"/>
          <w:sz w:val="22"/>
          <w:szCs w:val="22"/>
        </w:rPr>
        <w:t>) el proceso de selección de dicho contrato; o (</w:t>
      </w:r>
      <w:proofErr w:type="spellStart"/>
      <w:r w:rsidRPr="00D0073A">
        <w:rPr>
          <w:rFonts w:asciiTheme="minorHAnsi" w:hAnsiTheme="minorHAnsi" w:cstheme="minorHAnsi"/>
          <w:spacing w:val="-2"/>
          <w:sz w:val="22"/>
          <w:szCs w:val="22"/>
        </w:rPr>
        <w:t>iii</w:t>
      </w:r>
      <w:proofErr w:type="spellEnd"/>
      <w:r w:rsidRPr="00D0073A">
        <w:rPr>
          <w:rFonts w:asciiTheme="minorHAnsi" w:hAnsiTheme="minorHAnsi" w:cstheme="minorHAnsi"/>
          <w:spacing w:val="-2"/>
          <w:sz w:val="22"/>
          <w:szCs w:val="22"/>
        </w:rPr>
        <w:t>) la supervisión de dicho contrato.</w:t>
      </w:r>
    </w:p>
    <w:p w14:paraId="59349D7E" w14:textId="3414E6EF"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Si fuera funcionario del gobierno o servidor público declaro que: (i) estoy con licencia sin goce de sueldo durante el plazo de ejecución de este contrato ; (</w:t>
      </w:r>
      <w:proofErr w:type="spellStart"/>
      <w:r w:rsidRPr="00D0073A">
        <w:rPr>
          <w:rFonts w:asciiTheme="minorHAnsi" w:hAnsiTheme="minorHAnsi" w:cstheme="minorHAnsi"/>
          <w:spacing w:val="-2"/>
          <w:sz w:val="22"/>
          <w:szCs w:val="22"/>
        </w:rPr>
        <w:t>ii</w:t>
      </w:r>
      <w:proofErr w:type="spellEnd"/>
      <w:r w:rsidRPr="00D0073A">
        <w:rPr>
          <w:rFonts w:asciiTheme="minorHAnsi" w:hAnsiTheme="minorHAnsi" w:cstheme="minorHAnsi"/>
          <w:spacing w:val="-2"/>
          <w:sz w:val="22"/>
          <w:szCs w:val="22"/>
        </w:rPr>
        <w:t>) no he trabajado en la entidad contratante, en el Prestatario,  Organismo  Ejecutor  o   Beneficiario   de   una   Cooperación   Técnica   durante   el   periodo de  ___</w:t>
      </w:r>
      <w:r w:rsidRPr="00D0073A">
        <w:rPr>
          <w:rFonts w:asciiTheme="minorHAnsi" w:hAnsiTheme="minorHAnsi" w:cstheme="minorHAnsi"/>
          <w:color w:val="4472C4" w:themeColor="accent1"/>
          <w:spacing w:val="-2"/>
          <w:sz w:val="22"/>
          <w:szCs w:val="22"/>
        </w:rPr>
        <w:t xml:space="preserve"> (indicar expresamente el plazo)</w:t>
      </w:r>
      <w:r w:rsidRPr="00D0073A">
        <w:rPr>
          <w:rFonts w:asciiTheme="minorHAnsi" w:hAnsiTheme="minorHAnsi" w:cstheme="minorHAnsi"/>
          <w:spacing w:val="-2"/>
          <w:sz w:val="22"/>
          <w:szCs w:val="22"/>
        </w:rPr>
        <w:t xml:space="preserve"> inmediatamente anterior al periodo en que comenzó la licencia; y (</w:t>
      </w:r>
      <w:proofErr w:type="spellStart"/>
      <w:r w:rsidRPr="00D0073A">
        <w:rPr>
          <w:rFonts w:asciiTheme="minorHAnsi" w:hAnsiTheme="minorHAnsi" w:cstheme="minorHAnsi"/>
          <w:spacing w:val="-2"/>
          <w:sz w:val="22"/>
          <w:szCs w:val="22"/>
        </w:rPr>
        <w:t>iii</w:t>
      </w:r>
      <w:proofErr w:type="spellEnd"/>
      <w:r w:rsidRPr="00D0073A">
        <w:rPr>
          <w:rFonts w:asciiTheme="minorHAnsi" w:hAnsiTheme="minorHAnsi" w:cstheme="minorHAnsi"/>
          <w:spacing w:val="-2"/>
          <w:sz w:val="22"/>
          <w:szCs w:val="22"/>
        </w:rPr>
        <w:t>) mi contratación no genera un conflicto de intereses de acuerdo con el párrafo 1.11 de las Políticas para la Selección y Contratación de Consultores Financiados por el Banco Interamericano de Desarrollo (GN-2350-15).</w:t>
      </w:r>
    </w:p>
    <w:p w14:paraId="528ACBCE" w14:textId="20EC2A81" w:rsidR="001D563D" w:rsidRPr="00D0073A" w:rsidRDefault="001D563D" w:rsidP="00D0073A">
      <w:pPr>
        <w:pStyle w:val="Prrafodelista"/>
        <w:numPr>
          <w:ilvl w:val="3"/>
          <w:numId w:val="23"/>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D0073A">
        <w:rPr>
          <w:rFonts w:asciiTheme="minorHAnsi" w:hAnsiTheme="minorHAnsi" w:cstheme="minorHAnsi"/>
          <w:sz w:val="22"/>
          <w:szCs w:val="22"/>
        </w:rPr>
        <w:t xml:space="preserve">Mantendré los más altos niveles éticos y no realizaré ninguna de las acciones que constituyen Prácticas Prohibidas definidas en las </w:t>
      </w:r>
      <w:r w:rsidRPr="00D0073A">
        <w:rPr>
          <w:rFonts w:asciiTheme="minorHAnsi" w:eastAsia="Calibri" w:hAnsiTheme="minorHAnsi" w:cstheme="minorHAnsi"/>
          <w:spacing w:val="-3"/>
          <w:sz w:val="22"/>
          <w:szCs w:val="22"/>
        </w:rPr>
        <w:t>Políticas para la Selección y Contratación de Consultores Financiados por el Banco Interamericano de Desarrollo (GN-2350-15)</w:t>
      </w:r>
      <w:r w:rsidRPr="00D0073A">
        <w:rPr>
          <w:rFonts w:asciiTheme="minorHAnsi" w:hAnsiTheme="minorHAnsi" w:cstheme="minorHAnsi"/>
          <w:spacing w:val="2"/>
          <w:sz w:val="22"/>
          <w:szCs w:val="22"/>
        </w:rPr>
        <w:t xml:space="preserve">, </w:t>
      </w:r>
      <w:r w:rsidRPr="00D0073A">
        <w:rPr>
          <w:rFonts w:asciiTheme="minorHAnsi" w:hAnsiTheme="minorHAnsi" w:cstheme="minorHAnsi"/>
          <w:sz w:val="22"/>
          <w:szCs w:val="22"/>
        </w:rPr>
        <w:t xml:space="preserve">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w:t>
      </w:r>
      <w:r w:rsidRPr="00D0073A">
        <w:rPr>
          <w:rFonts w:asciiTheme="minorHAnsi" w:hAnsiTheme="minorHAnsi" w:cstheme="minorHAnsi"/>
          <w:spacing w:val="3"/>
          <w:sz w:val="22"/>
          <w:szCs w:val="22"/>
        </w:rPr>
        <w:t xml:space="preserve">del </w:t>
      </w:r>
      <w:r w:rsidRPr="00D0073A">
        <w:rPr>
          <w:rFonts w:asciiTheme="minorHAnsi" w:hAnsiTheme="minorHAnsi" w:cstheme="minorHAnsi"/>
          <w:sz w:val="22"/>
          <w:szCs w:val="22"/>
        </w:rPr>
        <w:t xml:space="preserve">Banco, </w:t>
      </w:r>
      <w:proofErr w:type="gramStart"/>
      <w:r w:rsidRPr="00D0073A">
        <w:rPr>
          <w:rFonts w:asciiTheme="minorHAnsi" w:hAnsiTheme="minorHAnsi" w:cstheme="minorHAnsi"/>
          <w:sz w:val="22"/>
          <w:szCs w:val="22"/>
        </w:rPr>
        <w:t>que</w:t>
      </w:r>
      <w:proofErr w:type="gramEnd"/>
      <w:r w:rsidRPr="00D0073A">
        <w:rPr>
          <w:rFonts w:asciiTheme="minorHAnsi" w:hAnsiTheme="minorHAnsi" w:cstheme="minorHAnsi"/>
          <w:sz w:val="22"/>
          <w:szCs w:val="22"/>
        </w:rPr>
        <w:t xml:space="preserve"> durante el proceso de mi contratación, he incurrido en prácticas prohibidas, el Banco podrá adoptar una o más de las siguientes medidas:</w:t>
      </w:r>
    </w:p>
    <w:p w14:paraId="31B9804B" w14:textId="77777777" w:rsidR="001D563D" w:rsidRPr="00D0073A" w:rsidRDefault="001D563D" w:rsidP="001D563D">
      <w:pPr>
        <w:pStyle w:val="Textoindependiente"/>
        <w:spacing w:before="1"/>
        <w:rPr>
          <w:rFonts w:asciiTheme="minorHAnsi" w:hAnsiTheme="minorHAnsi" w:cstheme="minorHAnsi"/>
          <w:sz w:val="22"/>
          <w:szCs w:val="22"/>
        </w:rPr>
      </w:pPr>
    </w:p>
    <w:p w14:paraId="347B8AA6" w14:textId="77777777" w:rsidR="001D563D" w:rsidRPr="00D0073A" w:rsidRDefault="001D563D" w:rsidP="00D0073A">
      <w:pPr>
        <w:pStyle w:val="Prrafodelista"/>
        <w:widowControl w:val="0"/>
        <w:numPr>
          <w:ilvl w:val="1"/>
          <w:numId w:val="24"/>
        </w:numPr>
        <w:tabs>
          <w:tab w:val="left" w:pos="1001"/>
        </w:tabs>
        <w:autoSpaceDE w:val="0"/>
        <w:autoSpaceDN w:val="0"/>
        <w:spacing w:before="1"/>
        <w:ind w:hanging="361"/>
        <w:contextualSpacing w:val="0"/>
        <w:jc w:val="both"/>
        <w:rPr>
          <w:rFonts w:asciiTheme="minorHAnsi" w:hAnsiTheme="minorHAnsi" w:cstheme="minorHAnsi"/>
          <w:sz w:val="22"/>
          <w:szCs w:val="22"/>
        </w:rPr>
      </w:pPr>
      <w:r w:rsidRPr="00D0073A">
        <w:rPr>
          <w:rFonts w:asciiTheme="minorHAnsi" w:hAnsiTheme="minorHAnsi" w:cstheme="minorHAnsi"/>
          <w:sz w:val="22"/>
          <w:szCs w:val="22"/>
        </w:rPr>
        <w:t>Emitir una</w:t>
      </w:r>
      <w:r w:rsidRPr="00D0073A">
        <w:rPr>
          <w:rFonts w:asciiTheme="minorHAnsi" w:hAnsiTheme="minorHAnsi" w:cstheme="minorHAnsi"/>
          <w:spacing w:val="-1"/>
          <w:sz w:val="22"/>
          <w:szCs w:val="22"/>
        </w:rPr>
        <w:t xml:space="preserve"> </w:t>
      </w:r>
      <w:r w:rsidRPr="00D0073A">
        <w:rPr>
          <w:rFonts w:asciiTheme="minorHAnsi" w:hAnsiTheme="minorHAnsi" w:cstheme="minorHAnsi"/>
          <w:sz w:val="22"/>
          <w:szCs w:val="22"/>
        </w:rPr>
        <w:t>amonestación;</w:t>
      </w:r>
    </w:p>
    <w:p w14:paraId="0282CE23" w14:textId="77777777" w:rsidR="001D563D" w:rsidRPr="00D0073A" w:rsidRDefault="001D563D" w:rsidP="00D0073A">
      <w:pPr>
        <w:pStyle w:val="Prrafodelista"/>
        <w:widowControl w:val="0"/>
        <w:numPr>
          <w:ilvl w:val="1"/>
          <w:numId w:val="24"/>
        </w:numPr>
        <w:tabs>
          <w:tab w:val="left" w:pos="1001"/>
        </w:tabs>
        <w:autoSpaceDE w:val="0"/>
        <w:autoSpaceDN w:val="0"/>
        <w:spacing w:before="10" w:line="249" w:lineRule="auto"/>
        <w:ind w:right="146"/>
        <w:contextualSpacing w:val="0"/>
        <w:jc w:val="both"/>
        <w:rPr>
          <w:rFonts w:asciiTheme="minorHAnsi" w:hAnsiTheme="minorHAnsi" w:cstheme="minorHAnsi"/>
          <w:sz w:val="22"/>
          <w:szCs w:val="22"/>
        </w:rPr>
      </w:pPr>
      <w:r w:rsidRPr="00D0073A">
        <w:rPr>
          <w:rFonts w:asciiTheme="minorHAnsi" w:hAnsiTheme="minorHAnsi" w:cstheme="minorHAnsi"/>
          <w:sz w:val="22"/>
          <w:szCs w:val="22"/>
        </w:rPr>
        <w:t>Informar a la entidad contratante, Prestatario, Organismo Ejecutor o Beneficiario de una Cooperación Técnica o a las autoridades del país encargadas de hacer cumplir las leyes, los resultados del procedimiento para que tome(n) las medidas apropiadas;</w:t>
      </w:r>
    </w:p>
    <w:p w14:paraId="6F2AC14B" w14:textId="77777777" w:rsidR="001D563D" w:rsidRPr="00D0073A" w:rsidRDefault="001D563D" w:rsidP="00D0073A">
      <w:pPr>
        <w:pStyle w:val="Prrafodelista"/>
        <w:widowControl w:val="0"/>
        <w:numPr>
          <w:ilvl w:val="1"/>
          <w:numId w:val="24"/>
        </w:numPr>
        <w:tabs>
          <w:tab w:val="left" w:pos="1001"/>
        </w:tabs>
        <w:autoSpaceDE w:val="0"/>
        <w:autoSpaceDN w:val="0"/>
        <w:spacing w:before="2"/>
        <w:ind w:hanging="361"/>
        <w:contextualSpacing w:val="0"/>
        <w:jc w:val="both"/>
        <w:rPr>
          <w:rFonts w:asciiTheme="minorHAnsi" w:hAnsiTheme="minorHAnsi" w:cstheme="minorHAnsi"/>
          <w:sz w:val="22"/>
          <w:szCs w:val="22"/>
        </w:rPr>
      </w:pPr>
      <w:r w:rsidRPr="00D0073A">
        <w:rPr>
          <w:rFonts w:asciiTheme="minorHAnsi" w:hAnsiTheme="minorHAnsi" w:cstheme="minorHAnsi"/>
          <w:sz w:val="22"/>
          <w:szCs w:val="22"/>
        </w:rPr>
        <w:lastRenderedPageBreak/>
        <w:t>Rechazar mi contratación;</w:t>
      </w:r>
      <w:r w:rsidRPr="00D0073A">
        <w:rPr>
          <w:rFonts w:asciiTheme="minorHAnsi" w:hAnsiTheme="minorHAnsi" w:cstheme="minorHAnsi"/>
          <w:spacing w:val="3"/>
          <w:sz w:val="22"/>
          <w:szCs w:val="22"/>
        </w:rPr>
        <w:t xml:space="preserve"> </w:t>
      </w:r>
      <w:r w:rsidRPr="00D0073A">
        <w:rPr>
          <w:rFonts w:asciiTheme="minorHAnsi" w:hAnsiTheme="minorHAnsi" w:cstheme="minorHAnsi"/>
          <w:sz w:val="22"/>
          <w:szCs w:val="22"/>
        </w:rPr>
        <w:t>y</w:t>
      </w:r>
    </w:p>
    <w:p w14:paraId="56465D5F" w14:textId="77777777" w:rsidR="001D563D" w:rsidRPr="00D0073A" w:rsidRDefault="001D563D" w:rsidP="00D0073A">
      <w:pPr>
        <w:pStyle w:val="Prrafodelista"/>
        <w:widowControl w:val="0"/>
        <w:numPr>
          <w:ilvl w:val="1"/>
          <w:numId w:val="24"/>
        </w:numPr>
        <w:tabs>
          <w:tab w:val="left" w:pos="1001"/>
        </w:tabs>
        <w:autoSpaceDE w:val="0"/>
        <w:autoSpaceDN w:val="0"/>
        <w:spacing w:before="11" w:line="249" w:lineRule="auto"/>
        <w:ind w:right="147"/>
        <w:contextualSpacing w:val="0"/>
        <w:jc w:val="both"/>
        <w:rPr>
          <w:rFonts w:asciiTheme="minorHAnsi" w:hAnsiTheme="minorHAnsi" w:cstheme="minorHAnsi"/>
          <w:sz w:val="22"/>
          <w:szCs w:val="22"/>
        </w:rPr>
      </w:pPr>
      <w:r w:rsidRPr="00D0073A">
        <w:rPr>
          <w:rFonts w:asciiTheme="minorHAnsi" w:hAnsiTheme="minorHAnsi" w:cstheme="minorHAnsi"/>
          <w:sz w:val="22"/>
          <w:szCs w:val="22"/>
        </w:rPr>
        <w:t>Declararme inelegible, de forma temporal o permanente, para ser contratado o subcontratado por terceros elegibles, con recursos del Banco o administrados por el</w:t>
      </w:r>
      <w:r w:rsidRPr="00D0073A">
        <w:rPr>
          <w:rFonts w:asciiTheme="minorHAnsi" w:hAnsiTheme="minorHAnsi" w:cstheme="minorHAnsi"/>
          <w:spacing w:val="-6"/>
          <w:sz w:val="22"/>
          <w:szCs w:val="22"/>
        </w:rPr>
        <w:t xml:space="preserve"> </w:t>
      </w:r>
      <w:r w:rsidRPr="00D0073A">
        <w:rPr>
          <w:rFonts w:asciiTheme="minorHAnsi" w:hAnsiTheme="minorHAnsi" w:cstheme="minorHAnsi"/>
          <w:sz w:val="22"/>
          <w:szCs w:val="22"/>
        </w:rPr>
        <w:t>Banco.</w:t>
      </w:r>
    </w:p>
    <w:p w14:paraId="6478F17B"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0ED4F213"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bookmarkStart w:id="325" w:name="_Hlk66363237"/>
      <w:r w:rsidRPr="00D0073A">
        <w:rPr>
          <w:rFonts w:asciiTheme="minorHAnsi" w:hAnsiTheme="minorHAnsi" w:cstheme="minorHAnsi"/>
          <w:spacing w:val="-2"/>
          <w:sz w:val="22"/>
          <w:szCs w:val="22"/>
        </w:rPr>
        <w:t>Queda entendido que cualquier información falsa o equívoca en relación con estos requerimientos de elegibilidad tornará nulo y sin efecto mi contrato y no tendré derecho a remuneraciones.</w:t>
      </w:r>
    </w:p>
    <w:p w14:paraId="1A577615"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2859B96E"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152B7479"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3F2012AF"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t>______________________________</w:t>
      </w:r>
    </w:p>
    <w:p w14:paraId="4C799D6A"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t xml:space="preserve">Nombre y firma del consultor </w:t>
      </w:r>
    </w:p>
    <w:p w14:paraId="7098BD2D" w14:textId="77777777" w:rsidR="001D563D" w:rsidRPr="00D0073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2E9E671A" w14:textId="77777777" w:rsidR="001D563D" w:rsidRPr="00D0073A" w:rsidRDefault="001D563D" w:rsidP="001D563D">
      <w:pPr>
        <w:jc w:val="both"/>
        <w:rPr>
          <w:rFonts w:asciiTheme="minorHAnsi" w:hAnsiTheme="minorHAnsi" w:cstheme="minorHAnsi"/>
          <w:sz w:val="22"/>
          <w:szCs w:val="22"/>
        </w:rPr>
      </w:pP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t>Lugar y Fecha: _________________</w:t>
      </w:r>
    </w:p>
    <w:p w14:paraId="0DE61EC0" w14:textId="77777777" w:rsidR="001D563D" w:rsidRPr="00D0073A" w:rsidRDefault="001D563D" w:rsidP="001D563D">
      <w:pPr>
        <w:pStyle w:val="Textoindependiente"/>
        <w:jc w:val="both"/>
        <w:rPr>
          <w:rFonts w:asciiTheme="minorHAnsi" w:hAnsiTheme="minorHAnsi" w:cstheme="minorHAnsi"/>
          <w:bCs/>
          <w:sz w:val="22"/>
          <w:szCs w:val="22"/>
        </w:rPr>
      </w:pPr>
    </w:p>
    <w:bookmarkEnd w:id="325"/>
    <w:p w14:paraId="5036581B" w14:textId="77777777" w:rsidR="001D563D" w:rsidRPr="00D0073A" w:rsidRDefault="001D563D" w:rsidP="001D563D">
      <w:pPr>
        <w:pStyle w:val="Textoindependiente"/>
        <w:jc w:val="both"/>
        <w:rPr>
          <w:rFonts w:asciiTheme="minorHAnsi" w:hAnsiTheme="minorHAnsi" w:cstheme="minorHAnsi"/>
          <w:bCs/>
          <w:sz w:val="22"/>
          <w:szCs w:val="22"/>
        </w:rPr>
      </w:pPr>
    </w:p>
    <w:p w14:paraId="4FDEF207" w14:textId="77777777" w:rsidR="001D563D" w:rsidRPr="00D0073A" w:rsidRDefault="001D563D" w:rsidP="001D563D">
      <w:pPr>
        <w:pStyle w:val="Textoindependiente"/>
        <w:jc w:val="both"/>
        <w:rPr>
          <w:rFonts w:asciiTheme="minorHAnsi" w:hAnsiTheme="minorHAnsi" w:cstheme="minorHAnsi"/>
          <w:bCs/>
          <w:sz w:val="22"/>
          <w:szCs w:val="22"/>
        </w:rPr>
      </w:pPr>
    </w:p>
    <w:p w14:paraId="7009D44C" w14:textId="458CBAFF" w:rsidR="002502EC" w:rsidRPr="00D0073A" w:rsidRDefault="002502EC" w:rsidP="005E0913">
      <w:pPr>
        <w:pStyle w:val="Textoindependiente"/>
        <w:jc w:val="both"/>
        <w:rPr>
          <w:rFonts w:asciiTheme="minorHAnsi" w:hAnsiTheme="minorHAnsi" w:cstheme="minorHAnsi"/>
          <w:bCs/>
          <w:sz w:val="22"/>
          <w:szCs w:val="22"/>
        </w:rPr>
      </w:pPr>
    </w:p>
    <w:p w14:paraId="42EEB309" w14:textId="5A573769" w:rsidR="001D563D" w:rsidRPr="00D0073A" w:rsidRDefault="001D563D" w:rsidP="005E0913">
      <w:pPr>
        <w:pStyle w:val="Textoindependiente"/>
        <w:jc w:val="both"/>
        <w:rPr>
          <w:rFonts w:asciiTheme="minorHAnsi" w:hAnsiTheme="minorHAnsi" w:cstheme="minorHAnsi"/>
          <w:bCs/>
          <w:sz w:val="22"/>
          <w:szCs w:val="22"/>
        </w:rPr>
      </w:pPr>
    </w:p>
    <w:p w14:paraId="5EF59A7F" w14:textId="0F34F4CC" w:rsidR="001D563D" w:rsidRPr="00D0073A" w:rsidRDefault="001D563D" w:rsidP="005E0913">
      <w:pPr>
        <w:pStyle w:val="Textoindependiente"/>
        <w:jc w:val="both"/>
        <w:rPr>
          <w:rFonts w:asciiTheme="minorHAnsi" w:hAnsiTheme="minorHAnsi" w:cstheme="minorHAnsi"/>
          <w:bCs/>
          <w:sz w:val="22"/>
          <w:szCs w:val="22"/>
        </w:rPr>
      </w:pPr>
    </w:p>
    <w:p w14:paraId="7D9FF6D8" w14:textId="7CCDBA45" w:rsidR="001D563D" w:rsidRPr="00D0073A" w:rsidRDefault="001D563D" w:rsidP="005E0913">
      <w:pPr>
        <w:pStyle w:val="Textoindependiente"/>
        <w:jc w:val="both"/>
        <w:rPr>
          <w:rFonts w:asciiTheme="minorHAnsi" w:hAnsiTheme="minorHAnsi" w:cstheme="minorHAnsi"/>
          <w:bCs/>
          <w:sz w:val="22"/>
          <w:szCs w:val="22"/>
        </w:rPr>
      </w:pPr>
    </w:p>
    <w:p w14:paraId="7B6FE85E" w14:textId="0F324F5E" w:rsidR="001D563D" w:rsidRPr="00D0073A" w:rsidRDefault="001D563D" w:rsidP="005E0913">
      <w:pPr>
        <w:pStyle w:val="Textoindependiente"/>
        <w:jc w:val="both"/>
        <w:rPr>
          <w:rFonts w:asciiTheme="minorHAnsi" w:hAnsiTheme="minorHAnsi" w:cstheme="minorHAnsi"/>
          <w:bCs/>
          <w:sz w:val="22"/>
          <w:szCs w:val="22"/>
        </w:rPr>
      </w:pPr>
    </w:p>
    <w:p w14:paraId="181B8E4F" w14:textId="742F3946" w:rsidR="001D563D" w:rsidRPr="00D0073A" w:rsidRDefault="001D563D" w:rsidP="005E0913">
      <w:pPr>
        <w:pStyle w:val="Textoindependiente"/>
        <w:jc w:val="both"/>
        <w:rPr>
          <w:rFonts w:asciiTheme="minorHAnsi" w:hAnsiTheme="minorHAnsi" w:cstheme="minorHAnsi"/>
          <w:bCs/>
          <w:sz w:val="22"/>
          <w:szCs w:val="22"/>
        </w:rPr>
      </w:pPr>
    </w:p>
    <w:p w14:paraId="52B524B2" w14:textId="0A4D9AA8" w:rsidR="001D563D" w:rsidRPr="00D0073A" w:rsidRDefault="001D563D" w:rsidP="005E0913">
      <w:pPr>
        <w:pStyle w:val="Textoindependiente"/>
        <w:jc w:val="both"/>
        <w:rPr>
          <w:rFonts w:asciiTheme="minorHAnsi" w:hAnsiTheme="minorHAnsi" w:cstheme="minorHAnsi"/>
          <w:bCs/>
          <w:sz w:val="22"/>
          <w:szCs w:val="22"/>
        </w:rPr>
      </w:pPr>
    </w:p>
    <w:p w14:paraId="5E32D846" w14:textId="5F9FECF0" w:rsidR="001D563D" w:rsidRPr="00D0073A" w:rsidRDefault="001D563D" w:rsidP="005E0913">
      <w:pPr>
        <w:pStyle w:val="Textoindependiente"/>
        <w:jc w:val="both"/>
        <w:rPr>
          <w:rFonts w:asciiTheme="minorHAnsi" w:hAnsiTheme="minorHAnsi" w:cstheme="minorHAnsi"/>
          <w:bCs/>
          <w:sz w:val="22"/>
          <w:szCs w:val="22"/>
        </w:rPr>
      </w:pPr>
    </w:p>
    <w:p w14:paraId="1551A887" w14:textId="78BB07C0" w:rsidR="001D563D" w:rsidRPr="00D0073A" w:rsidRDefault="001D563D" w:rsidP="005E0913">
      <w:pPr>
        <w:pStyle w:val="Textoindependiente"/>
        <w:jc w:val="both"/>
        <w:rPr>
          <w:rFonts w:asciiTheme="minorHAnsi" w:hAnsiTheme="minorHAnsi" w:cstheme="minorHAnsi"/>
          <w:bCs/>
          <w:sz w:val="22"/>
          <w:szCs w:val="22"/>
        </w:rPr>
      </w:pPr>
    </w:p>
    <w:p w14:paraId="3A25403E" w14:textId="421E6F27" w:rsidR="001D563D" w:rsidRPr="00D0073A" w:rsidRDefault="001D563D" w:rsidP="005E0913">
      <w:pPr>
        <w:pStyle w:val="Textoindependiente"/>
        <w:jc w:val="both"/>
        <w:rPr>
          <w:rFonts w:asciiTheme="minorHAnsi" w:hAnsiTheme="minorHAnsi" w:cstheme="minorHAnsi"/>
          <w:bCs/>
          <w:sz w:val="22"/>
          <w:szCs w:val="22"/>
        </w:rPr>
      </w:pPr>
    </w:p>
    <w:p w14:paraId="249B02D6" w14:textId="77777777" w:rsidR="001D563D" w:rsidRPr="00D0073A" w:rsidRDefault="001D563D" w:rsidP="005E0913">
      <w:pPr>
        <w:pStyle w:val="Textoindependiente"/>
        <w:jc w:val="both"/>
        <w:rPr>
          <w:rFonts w:asciiTheme="minorHAnsi" w:hAnsiTheme="minorHAnsi" w:cstheme="minorHAnsi"/>
          <w:bCs/>
          <w:sz w:val="22"/>
          <w:szCs w:val="22"/>
        </w:rPr>
      </w:pPr>
    </w:p>
    <w:p w14:paraId="72385EE2" w14:textId="77777777" w:rsidR="002502EC" w:rsidRPr="00D0073A" w:rsidRDefault="002502EC" w:rsidP="005E0913">
      <w:pPr>
        <w:pStyle w:val="Textoindependiente"/>
        <w:jc w:val="both"/>
        <w:rPr>
          <w:rFonts w:asciiTheme="minorHAnsi" w:hAnsiTheme="minorHAnsi" w:cstheme="minorHAnsi"/>
          <w:bCs/>
          <w:sz w:val="22"/>
          <w:szCs w:val="22"/>
        </w:rPr>
      </w:pPr>
    </w:p>
    <w:p w14:paraId="5ADDF6FC" w14:textId="1F275BE0" w:rsidR="002502EC" w:rsidRPr="00D0073A" w:rsidRDefault="002502EC" w:rsidP="005E0913">
      <w:pPr>
        <w:pStyle w:val="Textoindependiente"/>
        <w:jc w:val="both"/>
        <w:rPr>
          <w:rFonts w:asciiTheme="minorHAnsi" w:hAnsiTheme="minorHAnsi" w:cstheme="minorHAnsi"/>
          <w:bCs/>
          <w:sz w:val="22"/>
          <w:szCs w:val="22"/>
        </w:rPr>
      </w:pPr>
    </w:p>
    <w:p w14:paraId="43FC5F04" w14:textId="43D5F099" w:rsidR="00AA37EF" w:rsidRPr="00D0073A" w:rsidRDefault="00AA37EF" w:rsidP="005E0913">
      <w:pPr>
        <w:pStyle w:val="Textoindependiente"/>
        <w:jc w:val="both"/>
        <w:rPr>
          <w:rFonts w:asciiTheme="minorHAnsi" w:hAnsiTheme="minorHAnsi" w:cstheme="minorHAnsi"/>
          <w:bCs/>
          <w:sz w:val="22"/>
          <w:szCs w:val="22"/>
        </w:rPr>
      </w:pPr>
    </w:p>
    <w:p w14:paraId="017BF6C0" w14:textId="05D39888" w:rsidR="00AA37EF" w:rsidRPr="00D0073A" w:rsidRDefault="00AA37EF" w:rsidP="005E0913">
      <w:pPr>
        <w:pStyle w:val="Textoindependiente"/>
        <w:jc w:val="both"/>
        <w:rPr>
          <w:rFonts w:asciiTheme="minorHAnsi" w:hAnsiTheme="minorHAnsi" w:cstheme="minorHAnsi"/>
          <w:bCs/>
          <w:sz w:val="22"/>
          <w:szCs w:val="22"/>
        </w:rPr>
      </w:pPr>
    </w:p>
    <w:p w14:paraId="218F3BA7" w14:textId="31F49EEE" w:rsidR="00CA162B" w:rsidRPr="00D0073A" w:rsidRDefault="00CA162B" w:rsidP="005E0913">
      <w:pPr>
        <w:pStyle w:val="Textoindependiente"/>
        <w:jc w:val="both"/>
        <w:rPr>
          <w:rFonts w:asciiTheme="minorHAnsi" w:hAnsiTheme="minorHAnsi" w:cstheme="minorHAnsi"/>
          <w:bCs/>
          <w:sz w:val="22"/>
          <w:szCs w:val="22"/>
        </w:rPr>
      </w:pPr>
    </w:p>
    <w:p w14:paraId="1081F03A" w14:textId="2437B38F" w:rsidR="00CA162B" w:rsidRPr="00D0073A" w:rsidRDefault="00CA162B" w:rsidP="005E0913">
      <w:pPr>
        <w:pStyle w:val="Textoindependiente"/>
        <w:jc w:val="both"/>
        <w:rPr>
          <w:rFonts w:asciiTheme="minorHAnsi" w:hAnsiTheme="minorHAnsi" w:cstheme="minorHAnsi"/>
          <w:bCs/>
          <w:sz w:val="22"/>
          <w:szCs w:val="22"/>
        </w:rPr>
      </w:pPr>
    </w:p>
    <w:p w14:paraId="07F036F7" w14:textId="49756184" w:rsidR="00CA162B" w:rsidRPr="00D0073A" w:rsidRDefault="00CA162B" w:rsidP="005E0913">
      <w:pPr>
        <w:pStyle w:val="Textoindependiente"/>
        <w:jc w:val="both"/>
        <w:rPr>
          <w:rFonts w:asciiTheme="minorHAnsi" w:hAnsiTheme="minorHAnsi" w:cstheme="minorHAnsi"/>
          <w:bCs/>
          <w:sz w:val="22"/>
          <w:szCs w:val="22"/>
        </w:rPr>
      </w:pPr>
    </w:p>
    <w:p w14:paraId="372AD1C1" w14:textId="2DD0B482" w:rsidR="00CA162B" w:rsidRPr="00D0073A" w:rsidRDefault="00CA162B" w:rsidP="005E0913">
      <w:pPr>
        <w:pStyle w:val="Textoindependiente"/>
        <w:jc w:val="both"/>
        <w:rPr>
          <w:rFonts w:asciiTheme="minorHAnsi" w:hAnsiTheme="minorHAnsi" w:cstheme="minorHAnsi"/>
          <w:bCs/>
          <w:sz w:val="22"/>
          <w:szCs w:val="22"/>
        </w:rPr>
      </w:pPr>
    </w:p>
    <w:p w14:paraId="3AA9A343" w14:textId="439C0CFD" w:rsidR="00CA162B" w:rsidRPr="00D0073A" w:rsidRDefault="00CA162B" w:rsidP="005E0913">
      <w:pPr>
        <w:pStyle w:val="Textoindependiente"/>
        <w:jc w:val="both"/>
        <w:rPr>
          <w:rFonts w:asciiTheme="minorHAnsi" w:hAnsiTheme="minorHAnsi" w:cstheme="minorHAnsi"/>
          <w:bCs/>
          <w:sz w:val="22"/>
          <w:szCs w:val="22"/>
        </w:rPr>
      </w:pPr>
    </w:p>
    <w:p w14:paraId="54AB13A6" w14:textId="65AEC015" w:rsidR="00CA162B" w:rsidRPr="00D0073A" w:rsidRDefault="00CA162B" w:rsidP="005E0913">
      <w:pPr>
        <w:pStyle w:val="Textoindependiente"/>
        <w:jc w:val="both"/>
        <w:rPr>
          <w:rFonts w:asciiTheme="minorHAnsi" w:hAnsiTheme="minorHAnsi" w:cstheme="minorHAnsi"/>
          <w:bCs/>
          <w:sz w:val="22"/>
          <w:szCs w:val="22"/>
        </w:rPr>
      </w:pPr>
    </w:p>
    <w:p w14:paraId="7C0BCD67" w14:textId="2D096993" w:rsidR="00CA162B" w:rsidRPr="00D0073A" w:rsidRDefault="00CA162B" w:rsidP="005E0913">
      <w:pPr>
        <w:pStyle w:val="Textoindependiente"/>
        <w:jc w:val="both"/>
        <w:rPr>
          <w:rFonts w:asciiTheme="minorHAnsi" w:hAnsiTheme="minorHAnsi" w:cstheme="minorHAnsi"/>
          <w:bCs/>
          <w:sz w:val="22"/>
          <w:szCs w:val="22"/>
        </w:rPr>
      </w:pPr>
    </w:p>
    <w:p w14:paraId="5D23EDBD" w14:textId="77777777" w:rsidR="00CA162B" w:rsidRPr="00D0073A" w:rsidRDefault="00CA162B" w:rsidP="005E0913">
      <w:pPr>
        <w:pStyle w:val="Textoindependiente"/>
        <w:jc w:val="both"/>
        <w:rPr>
          <w:rFonts w:asciiTheme="minorHAnsi" w:hAnsiTheme="minorHAnsi" w:cstheme="minorHAnsi"/>
          <w:bCs/>
          <w:sz w:val="22"/>
          <w:szCs w:val="22"/>
        </w:rPr>
      </w:pPr>
    </w:p>
    <w:p w14:paraId="56EA16E8" w14:textId="2F76F471" w:rsidR="002502EC" w:rsidRPr="00D0073A" w:rsidRDefault="002502EC" w:rsidP="002502EC">
      <w:pPr>
        <w:pStyle w:val="Ttulo1"/>
        <w:jc w:val="center"/>
        <w:rPr>
          <w:rFonts w:asciiTheme="minorHAnsi" w:hAnsiTheme="minorHAnsi" w:cstheme="minorHAnsi"/>
          <w:i/>
          <w:iCs/>
          <w:spacing w:val="-2"/>
        </w:rPr>
      </w:pPr>
      <w:bookmarkStart w:id="326" w:name="_Toc49163056"/>
      <w:r w:rsidRPr="00D0073A">
        <w:rPr>
          <w:rFonts w:asciiTheme="minorHAnsi" w:hAnsiTheme="minorHAnsi" w:cstheme="minorHAnsi"/>
          <w:sz w:val="22"/>
          <w:szCs w:val="22"/>
        </w:rPr>
        <w:lastRenderedPageBreak/>
        <w:t>Anexo 5: Glosario de Términos</w:t>
      </w:r>
      <w:r w:rsidRPr="00D0073A">
        <w:rPr>
          <w:rStyle w:val="Refdenotaalpie"/>
          <w:rFonts w:asciiTheme="minorHAnsi" w:hAnsiTheme="minorHAnsi" w:cstheme="minorHAnsi"/>
          <w:szCs w:val="24"/>
        </w:rPr>
        <w:footnoteReference w:id="16"/>
      </w:r>
      <w:bookmarkEnd w:id="326"/>
    </w:p>
    <w:p w14:paraId="6D7D99A5" w14:textId="77777777" w:rsidR="002502EC" w:rsidRPr="00D0073A" w:rsidRDefault="002502EC" w:rsidP="002502EC">
      <w:pPr>
        <w:tabs>
          <w:tab w:val="right" w:pos="9261"/>
        </w:tabs>
        <w:suppressAutoHyphens/>
        <w:spacing w:line="243" w:lineRule="exact"/>
        <w:jc w:val="center"/>
        <w:rPr>
          <w:rFonts w:asciiTheme="minorHAnsi" w:hAnsiTheme="minorHAnsi" w:cstheme="minorHAnsi"/>
          <w:b/>
          <w:bCs/>
        </w:rPr>
      </w:pPr>
    </w:p>
    <w:p w14:paraId="42E43D4A" w14:textId="77777777" w:rsidR="002502EC" w:rsidRPr="00D0073A" w:rsidRDefault="002502EC" w:rsidP="005E0913">
      <w:pPr>
        <w:pStyle w:val="Textoindependiente"/>
        <w:jc w:val="both"/>
        <w:rPr>
          <w:rFonts w:asciiTheme="minorHAnsi" w:hAnsiTheme="minorHAnsi" w:cstheme="minorHAnsi"/>
          <w:bCs/>
        </w:rPr>
      </w:pPr>
    </w:p>
    <w:p w14:paraId="0955E448" w14:textId="77777777" w:rsidR="002502EC" w:rsidRPr="00D0073A" w:rsidRDefault="002502EC" w:rsidP="005E0913">
      <w:pPr>
        <w:pStyle w:val="Textoindependiente"/>
        <w:jc w:val="both"/>
        <w:rPr>
          <w:rFonts w:asciiTheme="minorHAnsi" w:hAnsiTheme="minorHAnsi" w:cstheme="minorHAnsi"/>
          <w:bCs/>
        </w:rPr>
      </w:pPr>
    </w:p>
    <w:p w14:paraId="4331DA07" w14:textId="4910172D" w:rsidR="002502EC" w:rsidRPr="00D0073A" w:rsidRDefault="002502EC" w:rsidP="005E0913">
      <w:pPr>
        <w:pStyle w:val="Textoindependiente"/>
        <w:jc w:val="both"/>
        <w:rPr>
          <w:rFonts w:asciiTheme="minorHAnsi" w:hAnsiTheme="minorHAnsi" w:cstheme="minorHAnsi"/>
          <w:bCs/>
        </w:rPr>
        <w:sectPr w:rsidR="002502EC" w:rsidRPr="00D0073A" w:rsidSect="00AC5A38">
          <w:pgSz w:w="11907" w:h="16839" w:code="9"/>
          <w:pgMar w:top="1417" w:right="1417" w:bottom="1417" w:left="1701" w:header="708" w:footer="708" w:gutter="0"/>
          <w:cols w:space="708"/>
          <w:docGrid w:linePitch="360"/>
        </w:sectPr>
      </w:pPr>
    </w:p>
    <w:p w14:paraId="13A68205" w14:textId="77777777" w:rsidR="00BC3EC0" w:rsidRPr="00D0073A" w:rsidRDefault="00BC3EC0" w:rsidP="00AA37EF">
      <w:pPr>
        <w:pStyle w:val="Ttulo1"/>
        <w:jc w:val="center"/>
        <w:rPr>
          <w:rFonts w:asciiTheme="minorHAnsi" w:hAnsiTheme="minorHAnsi" w:cstheme="minorHAnsi"/>
          <w:sz w:val="22"/>
          <w:szCs w:val="22"/>
        </w:rPr>
      </w:pPr>
      <w:bookmarkStart w:id="327" w:name="_Toc49163057"/>
    </w:p>
    <w:p w14:paraId="1317933C" w14:textId="20310556" w:rsidR="00AA37EF" w:rsidRPr="00D0073A" w:rsidRDefault="00AA37EF" w:rsidP="00AA37EF">
      <w:pPr>
        <w:pStyle w:val="Ttulo1"/>
        <w:jc w:val="center"/>
        <w:rPr>
          <w:rFonts w:asciiTheme="minorHAnsi" w:hAnsiTheme="minorHAnsi" w:cstheme="minorHAnsi"/>
          <w:sz w:val="22"/>
          <w:szCs w:val="22"/>
        </w:rPr>
      </w:pPr>
      <w:r w:rsidRPr="00D0073A">
        <w:rPr>
          <w:rFonts w:asciiTheme="minorHAnsi" w:hAnsiTheme="minorHAnsi" w:cstheme="minorHAnsi"/>
          <w:sz w:val="22"/>
          <w:szCs w:val="22"/>
        </w:rPr>
        <w:t>SECCIÓN 6: MODELO DE CONTRATO DE CONSULTOR INDIVIDUAL</w:t>
      </w:r>
      <w:bookmarkEnd w:id="327"/>
    </w:p>
    <w:p w14:paraId="0A783280" w14:textId="77777777" w:rsidR="00AA37EF" w:rsidRPr="00D0073A" w:rsidRDefault="00AA37EF" w:rsidP="00AA37EF">
      <w:pPr>
        <w:tabs>
          <w:tab w:val="left" w:pos="-720"/>
          <w:tab w:val="left" w:pos="0"/>
        </w:tabs>
        <w:suppressAutoHyphens/>
        <w:spacing w:line="276" w:lineRule="auto"/>
        <w:jc w:val="both"/>
        <w:rPr>
          <w:rFonts w:asciiTheme="minorHAnsi" w:hAnsiTheme="minorHAnsi" w:cstheme="minorHAnsi"/>
          <w:b/>
          <w:bCs/>
          <w:sz w:val="22"/>
          <w:szCs w:val="22"/>
        </w:rPr>
      </w:pPr>
    </w:p>
    <w:p w14:paraId="367FF55E" w14:textId="2483DBB3" w:rsidR="00D0073A" w:rsidRPr="00D0073A" w:rsidRDefault="00CA162B" w:rsidP="00D0073A">
      <w:pPr>
        <w:rPr>
          <w:rFonts w:cs="Calibri"/>
          <w:sz w:val="22"/>
          <w:szCs w:val="22"/>
        </w:rPr>
      </w:pPr>
      <w:r w:rsidRPr="00D0073A">
        <w:rPr>
          <w:rFonts w:asciiTheme="minorHAnsi" w:hAnsiTheme="minorHAnsi" w:cstheme="minorHAnsi"/>
          <w:b/>
          <w:spacing w:val="-2"/>
          <w:lang w:val="es-ES_tradnl" w:eastAsia="es-ES"/>
        </w:rPr>
        <w:t xml:space="preserve"> CONTRATACIÓN DE CONSULTORÍA INDIVIDUAL </w:t>
      </w:r>
      <w:r w:rsidR="00D0073A" w:rsidRPr="00D0073A">
        <w:rPr>
          <w:rFonts w:asciiTheme="minorHAnsi" w:hAnsiTheme="minorHAnsi" w:cstheme="minorHAnsi"/>
          <w:b/>
          <w:spacing w:val="-2"/>
          <w:lang w:val="es-ES_tradnl" w:eastAsia="es-ES"/>
        </w:rPr>
        <w:t>“EXPERTO FINANCIERO, PARA EL PROGRAMA DE MEJORA DE LA CAPACIDAD FISCAL PARA LA INVERSIÓN PÚBLICA”</w:t>
      </w:r>
    </w:p>
    <w:p w14:paraId="67304616" w14:textId="77777777" w:rsidR="00BC3EC0" w:rsidRPr="00D0073A" w:rsidRDefault="00BC3EC0" w:rsidP="00BC3EC0">
      <w:pPr>
        <w:jc w:val="center"/>
        <w:rPr>
          <w:rFonts w:asciiTheme="minorHAnsi" w:hAnsiTheme="minorHAnsi" w:cstheme="minorHAnsi"/>
          <w:b/>
          <w:sz w:val="22"/>
          <w:szCs w:val="22"/>
          <w:lang w:val="es-ES_tradnl"/>
        </w:rPr>
      </w:pPr>
    </w:p>
    <w:p w14:paraId="49CABD25" w14:textId="4A851943" w:rsidR="00AA37EF" w:rsidRPr="00D0073A" w:rsidRDefault="00AA37EF" w:rsidP="00AA37EF">
      <w:pPr>
        <w:widowControl w:val="0"/>
        <w:tabs>
          <w:tab w:val="left" w:pos="-720"/>
          <w:tab w:val="left" w:pos="0"/>
        </w:tabs>
        <w:suppressAutoHyphens/>
        <w:snapToGrid w:val="0"/>
        <w:spacing w:line="276" w:lineRule="auto"/>
        <w:jc w:val="both"/>
        <w:rPr>
          <w:rFonts w:asciiTheme="minorHAnsi" w:hAnsiTheme="minorHAnsi" w:cstheme="minorHAnsi"/>
          <w:spacing w:val="-2"/>
          <w:sz w:val="22"/>
          <w:szCs w:val="22"/>
          <w:lang w:val="es-ES_tradnl" w:eastAsia="es-ES"/>
        </w:rPr>
      </w:pPr>
      <w:r w:rsidRPr="00D0073A">
        <w:rPr>
          <w:rFonts w:asciiTheme="minorHAnsi" w:hAnsiTheme="minorHAnsi" w:cstheme="minorHAnsi"/>
          <w:spacing w:val="-2"/>
          <w:sz w:val="22"/>
          <w:szCs w:val="22"/>
          <w:lang w:val="es-ES_tradnl" w:eastAsia="es-ES"/>
        </w:rPr>
        <w:t xml:space="preserve">Intervienen en la suscripción del presente contrato, por una parte el </w:t>
      </w:r>
      <w:r w:rsidRPr="00D0073A">
        <w:rPr>
          <w:rFonts w:asciiTheme="minorHAnsi" w:hAnsiTheme="minorHAnsi" w:cstheme="minorHAnsi"/>
          <w:i/>
          <w:iCs/>
          <w:spacing w:val="-2"/>
          <w:sz w:val="22"/>
          <w:szCs w:val="22"/>
          <w:lang w:val="es-ES_tradnl" w:eastAsia="es-ES"/>
        </w:rPr>
        <w:t>Ministerio de Economía y Finanzas</w:t>
      </w:r>
      <w:r w:rsidRPr="00D0073A">
        <w:rPr>
          <w:rFonts w:asciiTheme="minorHAnsi" w:hAnsiTheme="minorHAnsi" w:cstheme="minorHAnsi"/>
          <w:spacing w:val="-2"/>
          <w:sz w:val="22"/>
          <w:szCs w:val="22"/>
          <w:lang w:val="es-ES_tradnl" w:eastAsia="es-ES"/>
        </w:rPr>
        <w:t xml:space="preserve">, en adelante el </w:t>
      </w:r>
      <w:bookmarkStart w:id="328" w:name="OLE_LINK6"/>
      <w:r w:rsidRPr="00D0073A">
        <w:rPr>
          <w:rFonts w:asciiTheme="minorHAnsi" w:hAnsiTheme="minorHAnsi" w:cstheme="minorHAnsi"/>
          <w:spacing w:val="-2"/>
          <w:sz w:val="22"/>
          <w:szCs w:val="22"/>
          <w:lang w:val="es-ES_tradnl" w:eastAsia="es-ES"/>
        </w:rPr>
        <w:t>Contratante</w:t>
      </w:r>
      <w:bookmarkEnd w:id="328"/>
      <w:r w:rsidRPr="00D0073A">
        <w:rPr>
          <w:rFonts w:asciiTheme="minorHAnsi" w:hAnsiTheme="minorHAnsi" w:cstheme="minorHAnsi"/>
          <w:spacing w:val="-2"/>
          <w:sz w:val="22"/>
          <w:szCs w:val="22"/>
          <w:lang w:val="es-ES_tradnl" w:eastAsia="es-ES"/>
        </w:rPr>
        <w:t>, representado por l</w:t>
      </w:r>
      <w:r w:rsidR="000D632A" w:rsidRPr="00D0073A">
        <w:rPr>
          <w:rFonts w:asciiTheme="minorHAnsi" w:hAnsiTheme="minorHAnsi" w:cstheme="minorHAnsi"/>
          <w:spacing w:val="-2"/>
          <w:sz w:val="22"/>
          <w:szCs w:val="22"/>
          <w:lang w:val="es-ES_tradnl" w:eastAsia="es-ES"/>
        </w:rPr>
        <w:t>a</w:t>
      </w:r>
      <w:r w:rsidRPr="00D0073A">
        <w:rPr>
          <w:rFonts w:asciiTheme="minorHAnsi" w:hAnsiTheme="minorHAnsi" w:cstheme="minorHAnsi"/>
          <w:spacing w:val="-2"/>
          <w:sz w:val="22"/>
          <w:szCs w:val="22"/>
          <w:lang w:val="es-ES_tradnl" w:eastAsia="es-ES"/>
        </w:rPr>
        <w:t xml:space="preserve"> Ing. </w:t>
      </w:r>
      <w:r w:rsidR="000D632A" w:rsidRPr="00D0073A">
        <w:rPr>
          <w:rFonts w:asciiTheme="minorHAnsi" w:hAnsiTheme="minorHAnsi" w:cstheme="minorHAnsi"/>
          <w:spacing w:val="-2"/>
          <w:sz w:val="22"/>
          <w:szCs w:val="22"/>
          <w:lang w:val="es-ES_tradnl" w:eastAsia="es-ES"/>
        </w:rPr>
        <w:t>Luz Marina Rumazo Contreras</w:t>
      </w:r>
      <w:r w:rsidRPr="00D0073A">
        <w:rPr>
          <w:rFonts w:asciiTheme="minorHAnsi" w:hAnsiTheme="minorHAnsi" w:cstheme="minorHAnsi"/>
          <w:spacing w:val="-2"/>
          <w:sz w:val="22"/>
          <w:szCs w:val="22"/>
          <w:lang w:val="es-ES_tradnl" w:eastAsia="es-ES"/>
        </w:rPr>
        <w:t>, en su calidad de Coordinador</w:t>
      </w:r>
      <w:r w:rsidR="00984124" w:rsidRPr="00D0073A">
        <w:rPr>
          <w:rFonts w:asciiTheme="minorHAnsi" w:hAnsiTheme="minorHAnsi" w:cstheme="minorHAnsi"/>
          <w:spacing w:val="-2"/>
          <w:sz w:val="22"/>
          <w:szCs w:val="22"/>
          <w:lang w:val="es-ES_tradnl" w:eastAsia="es-ES"/>
        </w:rPr>
        <w:t>a</w:t>
      </w:r>
      <w:r w:rsidRPr="00D0073A">
        <w:rPr>
          <w:rFonts w:asciiTheme="minorHAnsi" w:hAnsiTheme="minorHAnsi" w:cstheme="minorHAnsi"/>
          <w:spacing w:val="-2"/>
          <w:sz w:val="22"/>
          <w:szCs w:val="22"/>
          <w:lang w:val="es-ES_tradnl" w:eastAsia="es-ES"/>
        </w:rPr>
        <w:t xml:space="preserve"> General Administrativ</w:t>
      </w:r>
      <w:r w:rsidR="00984124" w:rsidRPr="00D0073A">
        <w:rPr>
          <w:rFonts w:asciiTheme="minorHAnsi" w:hAnsiTheme="minorHAnsi" w:cstheme="minorHAnsi"/>
          <w:spacing w:val="-2"/>
          <w:sz w:val="22"/>
          <w:szCs w:val="22"/>
          <w:lang w:val="es-ES_tradnl" w:eastAsia="es-ES"/>
        </w:rPr>
        <w:t>a</w:t>
      </w:r>
      <w:r w:rsidRPr="00D0073A">
        <w:rPr>
          <w:rFonts w:asciiTheme="minorHAnsi" w:hAnsiTheme="minorHAnsi" w:cstheme="minorHAnsi"/>
          <w:spacing w:val="-2"/>
          <w:sz w:val="22"/>
          <w:szCs w:val="22"/>
          <w:lang w:val="es-ES_tradnl" w:eastAsia="es-ES"/>
        </w:rPr>
        <w:t xml:space="preserve"> Financier</w:t>
      </w:r>
      <w:r w:rsidR="00984124" w:rsidRPr="00D0073A">
        <w:rPr>
          <w:rFonts w:asciiTheme="minorHAnsi" w:hAnsiTheme="minorHAnsi" w:cstheme="minorHAnsi"/>
          <w:spacing w:val="-2"/>
          <w:sz w:val="22"/>
          <w:szCs w:val="22"/>
          <w:lang w:val="es-ES_tradnl" w:eastAsia="es-ES"/>
        </w:rPr>
        <w:t>a</w:t>
      </w:r>
      <w:r w:rsidRPr="00D0073A">
        <w:rPr>
          <w:rFonts w:asciiTheme="minorHAnsi" w:hAnsiTheme="minorHAnsi" w:cstheme="minorHAnsi"/>
          <w:spacing w:val="-2"/>
          <w:sz w:val="22"/>
          <w:szCs w:val="22"/>
          <w:lang w:val="es-ES_tradnl" w:eastAsia="es-ES"/>
        </w:rPr>
        <w:t xml:space="preserve">, en virtud de la delegación otorgada por el señor Ministro de Economía y Finanzas mediante Acuerdo Ministerial No. 0104 de 23 de noviembre de 2021, y por otra parte, en adelante el Consultor, de nacionalidad ecuatoriana, con documento de identidad No. </w:t>
      </w:r>
      <w:proofErr w:type="spellStart"/>
      <w:r w:rsidRPr="00D0073A">
        <w:rPr>
          <w:rFonts w:asciiTheme="minorHAnsi" w:hAnsiTheme="minorHAnsi" w:cstheme="minorHAnsi"/>
          <w:spacing w:val="-2"/>
          <w:sz w:val="22"/>
          <w:szCs w:val="22"/>
          <w:lang w:val="es-ES_tradnl" w:eastAsia="es-ES"/>
        </w:rPr>
        <w:t>Xxxx</w:t>
      </w:r>
      <w:proofErr w:type="spellEnd"/>
      <w:r w:rsidRPr="00D0073A">
        <w:rPr>
          <w:rFonts w:asciiTheme="minorHAnsi" w:hAnsiTheme="minorHAnsi" w:cstheme="minorHAnsi"/>
          <w:spacing w:val="-2"/>
          <w:sz w:val="22"/>
          <w:szCs w:val="22"/>
          <w:lang w:val="es-ES_tradnl" w:eastAsia="es-ES"/>
        </w:rPr>
        <w:t xml:space="preserve">  en el marco del Préstamo No. 4670/OC-EC</w:t>
      </w:r>
      <w:r w:rsidRPr="00D0073A">
        <w:rPr>
          <w:rFonts w:asciiTheme="minorHAnsi" w:hAnsiTheme="minorHAnsi" w:cstheme="minorHAnsi"/>
          <w:i/>
          <w:iCs/>
          <w:spacing w:val="-2"/>
          <w:sz w:val="22"/>
          <w:szCs w:val="22"/>
          <w:lang w:val="es-ES_tradnl" w:eastAsia="es-ES"/>
        </w:rPr>
        <w:t xml:space="preserve">, (Programa de Mejora de la Capacidad Fiscal para la </w:t>
      </w:r>
      <w:proofErr w:type="spellStart"/>
      <w:r w:rsidRPr="00D0073A">
        <w:rPr>
          <w:rFonts w:asciiTheme="minorHAnsi" w:hAnsiTheme="minorHAnsi" w:cstheme="minorHAnsi"/>
          <w:i/>
          <w:iCs/>
          <w:spacing w:val="-2"/>
          <w:sz w:val="22"/>
          <w:szCs w:val="22"/>
          <w:lang w:val="es-ES_tradnl" w:eastAsia="es-ES"/>
        </w:rPr>
        <w:t>Inverisión</w:t>
      </w:r>
      <w:proofErr w:type="spellEnd"/>
      <w:r w:rsidRPr="00D0073A">
        <w:rPr>
          <w:rFonts w:asciiTheme="minorHAnsi" w:hAnsiTheme="minorHAnsi" w:cstheme="minorHAnsi"/>
          <w:i/>
          <w:iCs/>
          <w:spacing w:val="-2"/>
          <w:sz w:val="22"/>
          <w:szCs w:val="22"/>
          <w:lang w:val="es-ES_tradnl" w:eastAsia="es-ES"/>
        </w:rPr>
        <w:t xml:space="preserve"> Pública, financiado por el Banco Interamericano de Desarrollo (BID)</w:t>
      </w:r>
      <w:r w:rsidRPr="00D0073A">
        <w:rPr>
          <w:rFonts w:asciiTheme="minorHAnsi" w:hAnsiTheme="minorHAnsi" w:cstheme="minorHAnsi"/>
          <w:spacing w:val="-2"/>
          <w:sz w:val="22"/>
          <w:szCs w:val="22"/>
          <w:lang w:val="es-ES_tradnl" w:eastAsia="es-ES"/>
        </w:rPr>
        <w:t>, se expresa y conviene lo siguiente:</w:t>
      </w:r>
    </w:p>
    <w:p w14:paraId="01C70ECF"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
    <w:p w14:paraId="4C8FD0EC"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ANTECEDENTES:</w:t>
      </w:r>
    </w:p>
    <w:p w14:paraId="444ED0A4"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
    <w:p w14:paraId="1EA70B6E" w14:textId="77777777" w:rsidR="00AA37EF" w:rsidRPr="00D0073A" w:rsidRDefault="00AA37EF" w:rsidP="00D0073A">
      <w:pPr>
        <w:numPr>
          <w:ilvl w:val="0"/>
          <w:numId w:val="22"/>
        </w:numPr>
        <w:suppressAutoHyphens/>
        <w:spacing w:after="160" w:line="259" w:lineRule="auto"/>
        <w:contextualSpacing/>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La República del Ecuador y El Banco Interamericano de Desarrollo (BID) denominado El Banco o el BID denominado El Contratante, han suscrito el contrato de préstamo No. </w:t>
      </w:r>
      <w:r w:rsidRPr="00D0073A">
        <w:rPr>
          <w:rFonts w:asciiTheme="minorHAnsi" w:hAnsiTheme="minorHAnsi" w:cstheme="minorHAnsi"/>
          <w:bCs/>
          <w:i/>
          <w:iCs/>
          <w:spacing w:val="-3"/>
          <w:sz w:val="22"/>
          <w:szCs w:val="22"/>
          <w:lang w:val="es-ES_tradnl"/>
        </w:rPr>
        <w:t>4670/</w:t>
      </w:r>
      <w:r w:rsidRPr="00D0073A">
        <w:rPr>
          <w:rFonts w:asciiTheme="minorHAnsi" w:hAnsiTheme="minorHAnsi" w:cstheme="minorHAnsi"/>
          <w:bCs/>
          <w:spacing w:val="-3"/>
          <w:sz w:val="22"/>
          <w:szCs w:val="22"/>
          <w:lang w:val="es-ES_tradnl"/>
        </w:rPr>
        <w:t xml:space="preserve">OC-EC, para implementar el Programa </w:t>
      </w:r>
      <w:r w:rsidRPr="00D0073A">
        <w:rPr>
          <w:rFonts w:asciiTheme="minorHAnsi" w:hAnsiTheme="minorHAnsi" w:cstheme="minorHAnsi"/>
          <w:i/>
          <w:iCs/>
          <w:sz w:val="22"/>
          <w:szCs w:val="22"/>
        </w:rPr>
        <w:t>de Mejora de la Capacidad Fiscal para la Inversión Pública</w:t>
      </w:r>
      <w:r w:rsidRPr="00D0073A">
        <w:rPr>
          <w:rFonts w:asciiTheme="minorHAnsi" w:hAnsiTheme="minorHAnsi" w:cstheme="minorHAnsi"/>
          <w:bCs/>
          <w:spacing w:val="-3"/>
          <w:sz w:val="22"/>
          <w:szCs w:val="22"/>
          <w:lang w:val="es-ES_tradnl"/>
        </w:rPr>
        <w:t>, y el Subcomponente No. 4.1 tiene entre sus objetivos financiar compras y contrataciones de gastos de administración relacionados con el Equipo de Gestión del Organismo Ejecutor de los Componentes 1 y 2.</w:t>
      </w:r>
    </w:p>
    <w:p w14:paraId="096E4B5D" w14:textId="77777777" w:rsidR="00AA37EF" w:rsidRPr="00D0073A" w:rsidRDefault="00AA37EF" w:rsidP="00AA37EF">
      <w:pPr>
        <w:suppressAutoHyphens/>
        <w:ind w:left="720"/>
        <w:contextualSpacing/>
        <w:jc w:val="both"/>
        <w:rPr>
          <w:rFonts w:asciiTheme="minorHAnsi" w:hAnsiTheme="minorHAnsi" w:cstheme="minorHAnsi"/>
          <w:bCs/>
          <w:spacing w:val="-3"/>
          <w:sz w:val="22"/>
          <w:szCs w:val="22"/>
          <w:lang w:val="es-ES_tradnl"/>
        </w:rPr>
      </w:pPr>
    </w:p>
    <w:p w14:paraId="49CFFB5C" w14:textId="7D67346E" w:rsidR="00D0073A" w:rsidRPr="00D0073A" w:rsidRDefault="00AA37EF" w:rsidP="00D0073A">
      <w:pPr>
        <w:numPr>
          <w:ilvl w:val="0"/>
          <w:numId w:val="22"/>
        </w:numPr>
        <w:suppressAutoHyphens/>
        <w:spacing w:after="160" w:line="259" w:lineRule="auto"/>
        <w:contextualSpacing/>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En el contrato de préstamo suscrito entre el Banco Interamericano de Desarrollo (BID) y </w:t>
      </w:r>
      <w:r w:rsidRPr="00D0073A">
        <w:rPr>
          <w:rFonts w:asciiTheme="minorHAnsi" w:hAnsiTheme="minorHAnsi" w:cstheme="minorHAnsi"/>
          <w:i/>
          <w:iCs/>
          <w:sz w:val="22"/>
          <w:szCs w:val="22"/>
        </w:rPr>
        <w:t>Ministerio de Economía y Finanzas</w:t>
      </w:r>
      <w:r w:rsidRPr="00D0073A">
        <w:rPr>
          <w:rFonts w:asciiTheme="minorHAnsi" w:hAnsiTheme="minorHAnsi" w:cstheme="minorHAnsi"/>
          <w:sz w:val="22"/>
          <w:szCs w:val="22"/>
        </w:rPr>
        <w:t xml:space="preserve"> se estableció que la contratación se efectuará atendiendo las Políticas para la Selección y Contratación de Consultores financiados por el BID GN 2350-15</w:t>
      </w:r>
      <w:r w:rsidRPr="00D0073A">
        <w:rPr>
          <w:rFonts w:asciiTheme="minorHAnsi" w:hAnsiTheme="minorHAnsi" w:cstheme="minorHAnsi"/>
          <w:i/>
          <w:iCs/>
          <w:sz w:val="22"/>
          <w:szCs w:val="22"/>
        </w:rPr>
        <w:t>.</w:t>
      </w:r>
    </w:p>
    <w:p w14:paraId="49327648" w14:textId="77777777" w:rsidR="00D0073A" w:rsidRDefault="00D0073A" w:rsidP="00D0073A">
      <w:pPr>
        <w:pStyle w:val="Prrafodelista"/>
        <w:rPr>
          <w:rFonts w:asciiTheme="minorHAnsi" w:hAnsiTheme="minorHAnsi" w:cstheme="minorHAnsi"/>
          <w:bCs/>
          <w:spacing w:val="-3"/>
          <w:sz w:val="22"/>
          <w:szCs w:val="22"/>
          <w:lang w:val="es-ES_tradnl"/>
        </w:rPr>
      </w:pPr>
    </w:p>
    <w:p w14:paraId="18FC920F" w14:textId="35F66D68" w:rsidR="00AA37EF" w:rsidRPr="00D0073A" w:rsidRDefault="00AA37EF" w:rsidP="00D0073A">
      <w:pPr>
        <w:numPr>
          <w:ilvl w:val="0"/>
          <w:numId w:val="22"/>
        </w:numPr>
        <w:suppressAutoHyphens/>
        <w:spacing w:after="160" w:line="259" w:lineRule="auto"/>
        <w:contextualSpacing/>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Dentro del Plan de Adquisiciones, se contempló la contratación de </w:t>
      </w:r>
      <w:r w:rsidR="00CA162B" w:rsidRPr="00D0073A">
        <w:rPr>
          <w:rFonts w:asciiTheme="minorHAnsi" w:hAnsiTheme="minorHAnsi" w:cstheme="minorHAnsi"/>
          <w:bCs/>
          <w:spacing w:val="-3"/>
          <w:sz w:val="22"/>
          <w:szCs w:val="22"/>
          <w:lang w:val="es-ES_tradnl"/>
        </w:rPr>
        <w:t xml:space="preserve">CONTRATACIÓN DE CONSULTORÍA INDIVIDUAL </w:t>
      </w:r>
      <w:r w:rsidR="00D0073A" w:rsidRPr="00D0073A">
        <w:rPr>
          <w:rFonts w:asciiTheme="minorHAnsi" w:hAnsiTheme="minorHAnsi" w:cstheme="minorHAnsi"/>
          <w:b/>
          <w:sz w:val="22"/>
          <w:szCs w:val="22"/>
          <w:lang w:val="es-ES_tradnl"/>
        </w:rPr>
        <w:t>“EXPERTO FINANCIERO, PARA EL PROGRAMA DE MEJORA DE LA CAPACIDAD FISCAL PARA LA INVERSIÓN PÚBLICA”</w:t>
      </w:r>
      <w:r w:rsidR="00D0073A" w:rsidRPr="00D0073A">
        <w:rPr>
          <w:rFonts w:asciiTheme="minorHAnsi" w:hAnsiTheme="minorHAnsi" w:cstheme="minorHAnsi"/>
          <w:b/>
          <w:sz w:val="22"/>
          <w:szCs w:val="22"/>
          <w:lang w:val="es-ES_tradnl"/>
        </w:rPr>
        <w:t xml:space="preserve"> </w:t>
      </w:r>
      <w:r w:rsidRPr="00D0073A">
        <w:rPr>
          <w:rFonts w:asciiTheme="minorHAnsi" w:hAnsiTheme="minorHAnsi" w:cstheme="minorHAnsi"/>
          <w:bCs/>
          <w:spacing w:val="-3"/>
          <w:sz w:val="22"/>
          <w:szCs w:val="22"/>
          <w:lang w:val="es-ES_tradnl"/>
        </w:rPr>
        <w:t xml:space="preserve">de código No. </w:t>
      </w:r>
      <w:r w:rsidR="003E25AB" w:rsidRPr="00D0073A">
        <w:rPr>
          <w:rFonts w:asciiTheme="minorHAnsi" w:hAnsiTheme="minorHAnsi" w:cstheme="minorHAnsi"/>
          <w:bCs/>
          <w:spacing w:val="-3"/>
          <w:sz w:val="22"/>
          <w:szCs w:val="22"/>
          <w:lang w:val="es-ES_tradnl"/>
        </w:rPr>
        <w:t>PMAPP-7</w:t>
      </w:r>
      <w:r w:rsidR="00D0073A" w:rsidRPr="00D0073A">
        <w:rPr>
          <w:rFonts w:asciiTheme="minorHAnsi" w:hAnsiTheme="minorHAnsi" w:cstheme="minorHAnsi"/>
          <w:bCs/>
          <w:spacing w:val="-3"/>
          <w:sz w:val="22"/>
          <w:szCs w:val="22"/>
          <w:lang w:val="es-ES_tradnl"/>
        </w:rPr>
        <w:t>7</w:t>
      </w:r>
      <w:r w:rsidR="003E25AB" w:rsidRPr="00D0073A">
        <w:rPr>
          <w:rFonts w:asciiTheme="minorHAnsi" w:hAnsiTheme="minorHAnsi" w:cstheme="minorHAnsi"/>
          <w:bCs/>
          <w:spacing w:val="-3"/>
          <w:sz w:val="22"/>
          <w:szCs w:val="22"/>
          <w:lang w:val="es-ES_tradnl"/>
        </w:rPr>
        <w:t>-3CV-CI-.</w:t>
      </w:r>
    </w:p>
    <w:p w14:paraId="2CC81494" w14:textId="7C8F78B5" w:rsidR="00AA37EF" w:rsidRPr="00D0073A" w:rsidRDefault="00AA37EF" w:rsidP="00D0073A">
      <w:pPr>
        <w:pStyle w:val="Prrafodelista"/>
        <w:numPr>
          <w:ilvl w:val="0"/>
          <w:numId w:val="22"/>
        </w:numPr>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Se cuenta con la existencia y suficiente disponibilidad de fondos en la partida presupuestaria No.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bCs/>
          <w:spacing w:val="-3"/>
          <w:sz w:val="22"/>
          <w:szCs w:val="22"/>
          <w:lang w:val="es-ES_tradnl"/>
        </w:rPr>
        <w:t xml:space="preserve">, conforme consta en la certificación conferida por la </w:t>
      </w:r>
      <w:r w:rsidRPr="00D0073A">
        <w:rPr>
          <w:rFonts w:asciiTheme="minorHAnsi" w:hAnsiTheme="minorHAnsi" w:cstheme="minorHAnsi"/>
          <w:i/>
          <w:iCs/>
          <w:color w:val="4472C4" w:themeColor="accent1"/>
          <w:sz w:val="22"/>
          <w:szCs w:val="22"/>
        </w:rPr>
        <w:t>(Nombre del Prestatario)</w:t>
      </w:r>
      <w:r w:rsidRPr="00D0073A">
        <w:rPr>
          <w:rFonts w:asciiTheme="minorHAnsi" w:hAnsiTheme="minorHAnsi" w:cstheme="minorHAnsi"/>
          <w:bCs/>
          <w:spacing w:val="-3"/>
          <w:sz w:val="22"/>
          <w:szCs w:val="22"/>
          <w:lang w:val="es-ES_tradnl"/>
        </w:rPr>
        <w:t xml:space="preserve">, mediante la certificación No.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bCs/>
          <w:spacing w:val="-3"/>
          <w:sz w:val="22"/>
          <w:szCs w:val="22"/>
          <w:lang w:val="es-ES_tradnl"/>
        </w:rPr>
        <w:t xml:space="preserve"> de fecha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bCs/>
          <w:spacing w:val="-3"/>
          <w:sz w:val="22"/>
          <w:szCs w:val="22"/>
          <w:lang w:val="es-ES_tradnl"/>
        </w:rPr>
        <w:t>.</w:t>
      </w:r>
    </w:p>
    <w:p w14:paraId="12CA4CCE" w14:textId="77777777" w:rsidR="00AA37EF" w:rsidRPr="00D0073A" w:rsidRDefault="00AA37EF" w:rsidP="00AA37EF">
      <w:pPr>
        <w:pStyle w:val="Prrafodelista"/>
        <w:rPr>
          <w:rFonts w:asciiTheme="minorHAnsi" w:hAnsiTheme="minorHAnsi" w:cstheme="minorHAnsi"/>
          <w:bCs/>
          <w:spacing w:val="-3"/>
          <w:sz w:val="22"/>
          <w:szCs w:val="22"/>
          <w:lang w:val="es-ES_tradnl"/>
        </w:rPr>
      </w:pPr>
    </w:p>
    <w:p w14:paraId="75F148E9" w14:textId="77777777" w:rsidR="00AA37EF" w:rsidRPr="00D0073A" w:rsidRDefault="00AA37EF" w:rsidP="00D0073A">
      <w:pPr>
        <w:pStyle w:val="Prrafodelista"/>
        <w:numPr>
          <w:ilvl w:val="0"/>
          <w:numId w:val="22"/>
        </w:numPr>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Que mediante Resolución No.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bCs/>
          <w:spacing w:val="-3"/>
          <w:sz w:val="22"/>
          <w:szCs w:val="22"/>
          <w:lang w:val="es-ES_tradnl"/>
        </w:rPr>
        <w:t xml:space="preserve"> de fecha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bCs/>
          <w:spacing w:val="-3"/>
          <w:sz w:val="22"/>
          <w:szCs w:val="22"/>
          <w:lang w:val="es-ES_tradnl"/>
        </w:rPr>
        <w:t xml:space="preserve"> la </w:t>
      </w:r>
      <w:r w:rsidRPr="00D0073A">
        <w:rPr>
          <w:rFonts w:asciiTheme="minorHAnsi" w:hAnsiTheme="minorHAnsi" w:cstheme="minorHAnsi"/>
          <w:i/>
          <w:iCs/>
          <w:color w:val="4472C4" w:themeColor="accent1"/>
          <w:spacing w:val="-3"/>
          <w:sz w:val="22"/>
          <w:szCs w:val="22"/>
        </w:rPr>
        <w:t>(Nombre y cargo de la Autoridad del Ejecutor),</w:t>
      </w:r>
      <w:r w:rsidRPr="00D0073A">
        <w:rPr>
          <w:rFonts w:asciiTheme="minorHAnsi" w:hAnsiTheme="minorHAnsi" w:cstheme="minorHAnsi"/>
          <w:bCs/>
          <w:color w:val="FF0000"/>
          <w:spacing w:val="-3"/>
          <w:sz w:val="22"/>
          <w:szCs w:val="22"/>
          <w:lang w:val="es-ES_tradnl"/>
        </w:rPr>
        <w:t xml:space="preserve"> </w:t>
      </w:r>
      <w:r w:rsidRPr="00D0073A">
        <w:rPr>
          <w:rFonts w:asciiTheme="minorHAnsi" w:hAnsiTheme="minorHAnsi" w:cstheme="minorHAnsi"/>
          <w:bCs/>
          <w:spacing w:val="-3"/>
          <w:sz w:val="22"/>
          <w:szCs w:val="22"/>
          <w:lang w:val="es-ES_tradnl"/>
        </w:rPr>
        <w:t xml:space="preserve">adjudicó el contrato para la prestación del servicio de Consultoría Individual para </w:t>
      </w:r>
      <w:r w:rsidRPr="00D0073A">
        <w:rPr>
          <w:rFonts w:asciiTheme="minorHAnsi" w:hAnsiTheme="minorHAnsi" w:cstheme="minorHAnsi"/>
          <w:i/>
          <w:iCs/>
          <w:color w:val="4472C4" w:themeColor="accent1"/>
          <w:sz w:val="22"/>
          <w:szCs w:val="22"/>
        </w:rPr>
        <w:t>(Objeto de Contratación)</w:t>
      </w:r>
      <w:r w:rsidRPr="00D0073A">
        <w:rPr>
          <w:rFonts w:asciiTheme="minorHAnsi" w:hAnsiTheme="minorHAnsi" w:cstheme="minorHAnsi"/>
          <w:bCs/>
          <w:color w:val="FF0000"/>
          <w:spacing w:val="-3"/>
          <w:sz w:val="22"/>
          <w:szCs w:val="22"/>
          <w:lang w:val="es-ES_tradnl"/>
        </w:rPr>
        <w:t xml:space="preserve"> </w:t>
      </w:r>
      <w:r w:rsidRPr="00D0073A">
        <w:rPr>
          <w:rFonts w:asciiTheme="minorHAnsi" w:hAnsiTheme="minorHAnsi" w:cstheme="minorHAnsi"/>
          <w:bCs/>
          <w:spacing w:val="-3"/>
          <w:sz w:val="22"/>
          <w:szCs w:val="22"/>
          <w:lang w:val="es-ES_tradnl"/>
        </w:rPr>
        <w:t xml:space="preserve">al </w:t>
      </w:r>
      <w:r w:rsidRPr="00D0073A">
        <w:rPr>
          <w:rFonts w:asciiTheme="minorHAnsi" w:hAnsiTheme="minorHAnsi" w:cstheme="minorHAnsi"/>
          <w:i/>
          <w:iCs/>
          <w:color w:val="4472C4" w:themeColor="accent1"/>
          <w:sz w:val="22"/>
          <w:szCs w:val="22"/>
        </w:rPr>
        <w:t>(Nombre del Consultor)</w:t>
      </w:r>
      <w:r w:rsidRPr="00D0073A">
        <w:rPr>
          <w:rFonts w:asciiTheme="minorHAnsi" w:hAnsiTheme="minorHAnsi" w:cstheme="minorHAnsi"/>
          <w:bCs/>
          <w:spacing w:val="-3"/>
          <w:sz w:val="22"/>
          <w:szCs w:val="22"/>
          <w:lang w:val="es-ES_tradnl"/>
        </w:rPr>
        <w:t xml:space="preserve"> con RUC </w:t>
      </w:r>
      <w:r w:rsidRPr="00D0073A">
        <w:rPr>
          <w:rFonts w:asciiTheme="minorHAnsi" w:hAnsiTheme="minorHAnsi" w:cstheme="minorHAnsi"/>
          <w:i/>
          <w:iCs/>
          <w:color w:val="4472C4" w:themeColor="accent1"/>
          <w:sz w:val="22"/>
          <w:szCs w:val="22"/>
        </w:rPr>
        <w:t>(XXXX).</w:t>
      </w:r>
    </w:p>
    <w:p w14:paraId="4486F6D3" w14:textId="77777777" w:rsidR="00AA37EF" w:rsidRPr="00D0073A" w:rsidRDefault="00AA37EF" w:rsidP="00AA37EF">
      <w:pPr>
        <w:pStyle w:val="Prrafodelista"/>
        <w:rPr>
          <w:rFonts w:asciiTheme="minorHAnsi" w:hAnsiTheme="minorHAnsi" w:cstheme="minorHAnsi"/>
          <w:bCs/>
          <w:spacing w:val="-3"/>
          <w:sz w:val="22"/>
          <w:szCs w:val="22"/>
          <w:lang w:val="es-ES_tradnl"/>
        </w:rPr>
      </w:pPr>
    </w:p>
    <w:p w14:paraId="08B7D0F3" w14:textId="7B271835" w:rsidR="00AA37EF" w:rsidRPr="00D0073A" w:rsidRDefault="00AA37EF" w:rsidP="00D0073A">
      <w:pPr>
        <w:pStyle w:val="Prrafodelista"/>
        <w:numPr>
          <w:ilvl w:val="0"/>
          <w:numId w:val="22"/>
        </w:numPr>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Que mediante comunicación BID CAN/CEC-XXX-20XX de fecha, el BID emitió la no objeción a los resultados de adjudicación del proceso.  (si corresponde proceso ex ante).</w:t>
      </w:r>
    </w:p>
    <w:p w14:paraId="050C121E" w14:textId="77777777" w:rsidR="000D632A" w:rsidRPr="00D0073A" w:rsidRDefault="000D632A" w:rsidP="000D632A">
      <w:pPr>
        <w:pStyle w:val="Prrafodelista"/>
        <w:rPr>
          <w:rFonts w:asciiTheme="minorHAnsi" w:hAnsiTheme="minorHAnsi" w:cstheme="minorHAnsi"/>
          <w:bCs/>
          <w:spacing w:val="-3"/>
          <w:sz w:val="22"/>
          <w:szCs w:val="22"/>
          <w:lang w:val="es-ES_tradnl"/>
        </w:rPr>
      </w:pPr>
    </w:p>
    <w:p w14:paraId="25D8B107" w14:textId="77777777" w:rsidR="000D632A" w:rsidRPr="00D0073A" w:rsidRDefault="000D632A" w:rsidP="000D632A">
      <w:pPr>
        <w:pStyle w:val="Prrafodelista"/>
        <w:suppressAutoHyphens/>
        <w:jc w:val="both"/>
        <w:rPr>
          <w:rFonts w:asciiTheme="minorHAnsi" w:hAnsiTheme="minorHAnsi" w:cstheme="minorHAnsi"/>
          <w:bCs/>
          <w:spacing w:val="-3"/>
          <w:sz w:val="22"/>
          <w:szCs w:val="22"/>
          <w:lang w:val="es-ES_tradnl"/>
        </w:rPr>
      </w:pPr>
    </w:p>
    <w:p w14:paraId="0ED7BB05"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
    <w:p w14:paraId="3BA17854" w14:textId="77777777" w:rsidR="000D632A" w:rsidRPr="00D0073A" w:rsidRDefault="000D632A" w:rsidP="00AA37EF">
      <w:pPr>
        <w:suppressAutoHyphens/>
        <w:jc w:val="both"/>
        <w:rPr>
          <w:rFonts w:asciiTheme="minorHAnsi" w:hAnsiTheme="minorHAnsi" w:cstheme="minorHAnsi"/>
          <w:b/>
          <w:bCs/>
          <w:spacing w:val="-3"/>
          <w:sz w:val="22"/>
          <w:szCs w:val="22"/>
          <w:lang w:val="es-ES_tradnl"/>
        </w:rPr>
      </w:pPr>
    </w:p>
    <w:p w14:paraId="49AD98DA" w14:textId="77777777" w:rsidR="000D632A" w:rsidRPr="00D0073A" w:rsidRDefault="000D632A" w:rsidP="00AA37EF">
      <w:pPr>
        <w:suppressAutoHyphens/>
        <w:jc w:val="both"/>
        <w:rPr>
          <w:rFonts w:asciiTheme="minorHAnsi" w:hAnsiTheme="minorHAnsi" w:cstheme="minorHAnsi"/>
          <w:b/>
          <w:bCs/>
          <w:spacing w:val="-3"/>
          <w:sz w:val="22"/>
          <w:szCs w:val="22"/>
          <w:lang w:val="es-ES_tradnl"/>
        </w:rPr>
      </w:pPr>
    </w:p>
    <w:p w14:paraId="052E5FE6" w14:textId="3C920A9A" w:rsidR="00AA37EF" w:rsidRPr="00D0073A" w:rsidRDefault="00AA37EF" w:rsidP="00AA37EF">
      <w:pPr>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DOCUMENTOS DEL CONTRATO:</w:t>
      </w:r>
    </w:p>
    <w:p w14:paraId="5F21AD0E" w14:textId="77777777" w:rsidR="00AA37EF" w:rsidRPr="00D0073A" w:rsidRDefault="00AA37EF" w:rsidP="00AA37EF">
      <w:pPr>
        <w:pStyle w:val="Textoindependiente"/>
        <w:rPr>
          <w:rFonts w:asciiTheme="minorHAnsi" w:hAnsiTheme="minorHAnsi" w:cstheme="minorHAnsi"/>
          <w:b/>
          <w:bCs/>
          <w:sz w:val="22"/>
          <w:szCs w:val="22"/>
        </w:rPr>
      </w:pPr>
    </w:p>
    <w:p w14:paraId="29F8DC43"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Forman parte integrante del contrato los siguientes documentos:</w:t>
      </w:r>
    </w:p>
    <w:p w14:paraId="4B26B893"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2.1. Los documentos que acreditan la calidad de los comparecientes y su capacidad para celebrar este tipo de contratos.</w:t>
      </w:r>
    </w:p>
    <w:p w14:paraId="2783CF1F"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2.2. Los términos de referencia del objeto de la contratación.</w:t>
      </w:r>
    </w:p>
    <w:p w14:paraId="06ADAB70"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2.3, La Certificación de Disponibilidad Presupuestaria.</w:t>
      </w:r>
    </w:p>
    <w:p w14:paraId="4F968CA0"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2.4. La Notificación de adjudicación al Consultor adjudicado.</w:t>
      </w:r>
    </w:p>
    <w:p w14:paraId="5D9DC504" w14:textId="77777777"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2.5. No Objeción BID (si corresponde proceso ex ante)</w:t>
      </w:r>
    </w:p>
    <w:p w14:paraId="089C2411"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
    <w:p w14:paraId="69204C15"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CLÁUSULAS:</w:t>
      </w:r>
    </w:p>
    <w:p w14:paraId="3C4CC8E1" w14:textId="77777777" w:rsidR="00CE0876" w:rsidRPr="00D0073A" w:rsidRDefault="00CE0876" w:rsidP="00AA37EF">
      <w:pPr>
        <w:pStyle w:val="Textoindependiente"/>
        <w:jc w:val="both"/>
        <w:rPr>
          <w:rFonts w:asciiTheme="minorHAnsi" w:hAnsiTheme="minorHAnsi" w:cstheme="minorHAnsi"/>
          <w:b/>
          <w:bCs/>
          <w:spacing w:val="-3"/>
          <w:sz w:val="22"/>
          <w:szCs w:val="22"/>
          <w:lang w:val="es-ES_tradnl"/>
        </w:rPr>
      </w:pPr>
    </w:p>
    <w:p w14:paraId="68C9BF09" w14:textId="6BAF39E4" w:rsidR="00AA37EF" w:rsidRPr="00D0073A" w:rsidRDefault="00AA37EF" w:rsidP="00AA37EF">
      <w:pPr>
        <w:pStyle w:val="Textoindependiente"/>
        <w:jc w:val="both"/>
        <w:rPr>
          <w:rFonts w:asciiTheme="minorHAnsi" w:hAnsiTheme="minorHAnsi" w:cstheme="minorHAnsi"/>
          <w:b/>
          <w:bCs/>
          <w:spacing w:val="-3"/>
          <w:sz w:val="22"/>
          <w:szCs w:val="22"/>
          <w:lang w:val="es-ES_tradnl"/>
        </w:rPr>
      </w:pPr>
      <w:proofErr w:type="gramStart"/>
      <w:r w:rsidRPr="00D0073A">
        <w:rPr>
          <w:rFonts w:asciiTheme="minorHAnsi" w:hAnsiTheme="minorHAnsi" w:cstheme="minorHAnsi"/>
          <w:b/>
          <w:bCs/>
          <w:spacing w:val="-3"/>
          <w:sz w:val="22"/>
          <w:szCs w:val="22"/>
          <w:lang w:val="es-ES_tradnl"/>
        </w:rPr>
        <w:t>PRIMERA.-</w:t>
      </w:r>
      <w:proofErr w:type="gramEnd"/>
      <w:r w:rsidRPr="00D0073A">
        <w:rPr>
          <w:rFonts w:asciiTheme="minorHAnsi" w:hAnsiTheme="minorHAnsi" w:cstheme="minorHAnsi"/>
          <w:b/>
          <w:bCs/>
          <w:spacing w:val="-3"/>
          <w:sz w:val="22"/>
          <w:szCs w:val="22"/>
          <w:lang w:val="es-ES_tradnl"/>
        </w:rPr>
        <w:t xml:space="preserve"> OBJETO: </w:t>
      </w:r>
    </w:p>
    <w:p w14:paraId="484BD2C5" w14:textId="03B351B2" w:rsidR="00AA37EF" w:rsidRPr="00D0073A" w:rsidRDefault="00AA37EF" w:rsidP="00AA37EF">
      <w:pPr>
        <w:pStyle w:val="Textoindependiente"/>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2E8613F5" w14:textId="77777777" w:rsidR="00AA37EF" w:rsidRPr="00D0073A" w:rsidRDefault="00AA37EF" w:rsidP="00AA37EF">
      <w:pPr>
        <w:tabs>
          <w:tab w:val="left" w:pos="-720"/>
        </w:tabs>
        <w:suppressAutoHyphens/>
        <w:spacing w:before="40"/>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SEGUNDA.-</w:t>
      </w:r>
      <w:proofErr w:type="gramEnd"/>
      <w:r w:rsidRPr="00D0073A">
        <w:rPr>
          <w:rFonts w:asciiTheme="minorHAnsi" w:hAnsiTheme="minorHAnsi" w:cstheme="minorHAnsi"/>
          <w:b/>
          <w:bCs/>
          <w:spacing w:val="-3"/>
          <w:sz w:val="22"/>
          <w:szCs w:val="22"/>
          <w:lang w:val="es-ES_tradnl"/>
        </w:rPr>
        <w:t xml:space="preserve"> TIPO DE CONTRATO Y PLAZO DE EJECUCIÓN</w:t>
      </w:r>
      <w:r w:rsidRPr="00D0073A">
        <w:rPr>
          <w:rFonts w:asciiTheme="minorHAnsi" w:hAnsiTheme="minorHAnsi" w:cstheme="minorHAnsi"/>
          <w:bCs/>
          <w:spacing w:val="-3"/>
          <w:sz w:val="22"/>
          <w:szCs w:val="22"/>
          <w:lang w:val="es-ES_tradnl"/>
        </w:rPr>
        <w:t xml:space="preserve">: </w:t>
      </w:r>
    </w:p>
    <w:p w14:paraId="68B859DF" w14:textId="77777777" w:rsidR="00AA37EF" w:rsidRPr="00D0073A" w:rsidRDefault="00AA37EF" w:rsidP="00AA37EF">
      <w:pPr>
        <w:tabs>
          <w:tab w:val="left" w:pos="-720"/>
        </w:tabs>
        <w:suppressAutoHyphens/>
        <w:spacing w:before="40"/>
        <w:jc w:val="both"/>
        <w:rPr>
          <w:rFonts w:asciiTheme="minorHAnsi" w:hAnsiTheme="minorHAnsi" w:cstheme="minorHAnsi"/>
          <w:bCs/>
          <w:spacing w:val="-3"/>
          <w:sz w:val="22"/>
          <w:szCs w:val="22"/>
          <w:lang w:val="es-ES_tradnl"/>
        </w:rPr>
      </w:pPr>
    </w:p>
    <w:p w14:paraId="035C9EE0" w14:textId="77777777" w:rsidR="00AA37EF" w:rsidRPr="00D0073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 xml:space="preserve">El contrato será con pago por </w:t>
      </w:r>
      <w:r w:rsidRPr="00D0073A">
        <w:rPr>
          <w:rFonts w:asciiTheme="minorHAnsi" w:eastAsia="Calibri" w:hAnsiTheme="minorHAnsi" w:cstheme="minorHAnsi"/>
          <w:i/>
          <w:iCs/>
          <w:sz w:val="22"/>
          <w:szCs w:val="22"/>
          <w:lang w:eastAsia="es-EC"/>
        </w:rPr>
        <w:t>tiempo trabajado</w:t>
      </w:r>
      <w:r w:rsidRPr="00D0073A">
        <w:rPr>
          <w:rFonts w:asciiTheme="minorHAnsi" w:eastAsia="Calibri" w:hAnsiTheme="minorHAnsi" w:cstheme="minorHAnsi"/>
          <w:sz w:val="22"/>
          <w:szCs w:val="22"/>
          <w:lang w:eastAsia="es-EC"/>
        </w:rPr>
        <w:t xml:space="preserve"> y </w:t>
      </w:r>
      <w:r w:rsidRPr="00D0073A">
        <w:rPr>
          <w:rFonts w:asciiTheme="minorHAnsi" w:eastAsia="Calibri" w:hAnsiTheme="minorHAnsi" w:cstheme="minorHAnsi"/>
          <w:i/>
          <w:iCs/>
          <w:sz w:val="22"/>
          <w:szCs w:val="22"/>
          <w:lang w:eastAsia="es-EC"/>
        </w:rPr>
        <w:t>contra entrega de informes</w:t>
      </w:r>
      <w:r w:rsidRPr="00D0073A">
        <w:rPr>
          <w:rFonts w:asciiTheme="minorHAnsi" w:eastAsia="Calibri" w:hAnsiTheme="minorHAnsi" w:cstheme="minorHAnsi"/>
          <w:sz w:val="22"/>
          <w:szCs w:val="22"/>
          <w:lang w:eastAsia="es-EC"/>
        </w:rPr>
        <w:t>.</w:t>
      </w:r>
    </w:p>
    <w:p w14:paraId="1347A935" w14:textId="77777777" w:rsidR="00AA37EF" w:rsidRPr="00D0073A" w:rsidRDefault="00AA37EF" w:rsidP="00AA37EF">
      <w:pPr>
        <w:tabs>
          <w:tab w:val="left" w:pos="-720"/>
        </w:tabs>
        <w:suppressAutoHyphens/>
        <w:spacing w:before="40"/>
        <w:ind w:left="567"/>
        <w:jc w:val="both"/>
        <w:rPr>
          <w:rFonts w:asciiTheme="minorHAnsi" w:eastAsia="Calibri" w:hAnsiTheme="minorHAnsi" w:cstheme="minorHAnsi"/>
          <w:sz w:val="22"/>
          <w:szCs w:val="22"/>
          <w:lang w:eastAsia="es-EC"/>
        </w:rPr>
      </w:pPr>
    </w:p>
    <w:p w14:paraId="3F3301B6" w14:textId="77777777" w:rsidR="00AA37EF" w:rsidRPr="00D0073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El plazo para la ejecución de la consultoría será a partir de la suscripción del contrato hasta el 31 de diciembre de 2021.</w:t>
      </w:r>
    </w:p>
    <w:p w14:paraId="22D58A72" w14:textId="77777777" w:rsidR="00AA37EF" w:rsidRPr="00D0073A" w:rsidRDefault="00AA37EF" w:rsidP="00AA37EF">
      <w:pPr>
        <w:tabs>
          <w:tab w:val="left" w:pos="-720"/>
        </w:tabs>
        <w:suppressAutoHyphens/>
        <w:spacing w:before="40"/>
        <w:jc w:val="both"/>
        <w:rPr>
          <w:rFonts w:asciiTheme="minorHAnsi" w:eastAsia="Calibri" w:hAnsiTheme="minorHAnsi" w:cstheme="minorHAnsi"/>
          <w:sz w:val="22"/>
          <w:szCs w:val="22"/>
          <w:lang w:eastAsia="es-EC"/>
        </w:rPr>
      </w:pPr>
    </w:p>
    <w:p w14:paraId="752CFD65" w14:textId="77777777" w:rsidR="00AA37EF" w:rsidRPr="00D0073A" w:rsidRDefault="00AA37EF" w:rsidP="00AA37EF">
      <w:pPr>
        <w:tabs>
          <w:tab w:val="left" w:pos="-720"/>
        </w:tabs>
        <w:suppressAutoHyphens/>
        <w:jc w:val="both"/>
        <w:rPr>
          <w:rFonts w:asciiTheme="minorHAnsi" w:eastAsiaTheme="minorEastAsia" w:hAnsiTheme="minorHAnsi" w:cstheme="minorHAnsi"/>
          <w:bCs/>
          <w:sz w:val="22"/>
          <w:szCs w:val="22"/>
          <w:lang w:val="es-ES"/>
        </w:rPr>
      </w:pPr>
      <w:r w:rsidRPr="00D0073A">
        <w:rPr>
          <w:rFonts w:asciiTheme="minorHAnsi" w:eastAsiaTheme="minorEastAsia" w:hAnsiTheme="minorHAnsi" w:cstheme="minorHAnsi"/>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5A01FE8E" w14:textId="77777777" w:rsidR="00AA37EF" w:rsidRPr="00D0073A" w:rsidRDefault="00AA37EF" w:rsidP="00AA37EF">
      <w:pPr>
        <w:tabs>
          <w:tab w:val="left" w:pos="-720"/>
        </w:tabs>
        <w:suppressAutoHyphens/>
        <w:jc w:val="both"/>
        <w:rPr>
          <w:rFonts w:asciiTheme="minorHAnsi" w:eastAsiaTheme="minorEastAsia" w:hAnsiTheme="minorHAnsi" w:cstheme="minorHAnsi"/>
          <w:bCs/>
          <w:sz w:val="22"/>
          <w:szCs w:val="22"/>
          <w:lang w:val="es-ES"/>
        </w:rPr>
      </w:pPr>
    </w:p>
    <w:p w14:paraId="198F78F6" w14:textId="77777777" w:rsidR="00AA37EF" w:rsidRPr="00D0073A" w:rsidRDefault="00AA37EF" w:rsidP="00AA37EF">
      <w:pPr>
        <w:tabs>
          <w:tab w:val="left" w:pos="-720"/>
        </w:tabs>
        <w:suppressAutoHyphens/>
        <w:jc w:val="both"/>
        <w:rPr>
          <w:rFonts w:asciiTheme="minorHAnsi" w:eastAsiaTheme="minorEastAsia" w:hAnsiTheme="minorHAnsi" w:cstheme="minorHAnsi"/>
          <w:bCs/>
          <w:sz w:val="22"/>
          <w:szCs w:val="22"/>
          <w:lang w:val="es-ES"/>
        </w:rPr>
      </w:pPr>
      <w:r w:rsidRPr="00D0073A">
        <w:rPr>
          <w:rFonts w:asciiTheme="minorHAnsi" w:eastAsiaTheme="minorEastAsia" w:hAnsiTheme="minorHAnsi" w:cstheme="minorHAnsi"/>
          <w:bCs/>
          <w:sz w:val="22"/>
          <w:szCs w:val="22"/>
          <w:lang w:val="es-ES"/>
        </w:rPr>
        <w:t>La Contratante podrá suspender el plazo de ejecución contractual siempre que los hechos que lo motivan no sean imputables al Consultor.</w:t>
      </w:r>
    </w:p>
    <w:p w14:paraId="30203402" w14:textId="77777777" w:rsidR="00AA37EF" w:rsidRPr="00D0073A" w:rsidRDefault="00AA37EF" w:rsidP="00AA37EF">
      <w:pPr>
        <w:tabs>
          <w:tab w:val="left" w:pos="-720"/>
        </w:tabs>
        <w:suppressAutoHyphens/>
        <w:jc w:val="both"/>
        <w:rPr>
          <w:rFonts w:asciiTheme="minorHAnsi" w:eastAsiaTheme="minorEastAsia" w:hAnsiTheme="minorHAnsi" w:cstheme="minorHAnsi"/>
          <w:bCs/>
          <w:sz w:val="22"/>
          <w:szCs w:val="22"/>
          <w:lang w:val="es-ES"/>
        </w:rPr>
      </w:pPr>
    </w:p>
    <w:p w14:paraId="5E7804DF" w14:textId="77777777" w:rsidR="00AA37EF" w:rsidRPr="00D0073A" w:rsidRDefault="00AA37EF" w:rsidP="00AA37EF">
      <w:pPr>
        <w:suppressAutoHyphens/>
        <w:jc w:val="both"/>
        <w:rPr>
          <w:rFonts w:asciiTheme="minorHAnsi" w:eastAsiaTheme="minorEastAsia" w:hAnsiTheme="minorHAnsi" w:cstheme="minorHAnsi"/>
          <w:bCs/>
          <w:spacing w:val="-3"/>
          <w:sz w:val="22"/>
          <w:szCs w:val="22"/>
          <w:lang w:val="es-ES_tradnl"/>
        </w:rPr>
      </w:pPr>
      <w:r w:rsidRPr="00D0073A">
        <w:rPr>
          <w:rFonts w:asciiTheme="minorHAnsi" w:eastAsiaTheme="minorEastAsia" w:hAnsiTheme="minorHAnsi" w:cstheme="minorHAnsi"/>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3D5FB82D"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
    <w:p w14:paraId="1C297609"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roofErr w:type="gramStart"/>
      <w:r w:rsidRPr="00D0073A">
        <w:rPr>
          <w:rFonts w:asciiTheme="minorHAnsi" w:hAnsiTheme="minorHAnsi" w:cstheme="minorHAnsi"/>
          <w:b/>
          <w:bCs/>
          <w:spacing w:val="-3"/>
          <w:sz w:val="22"/>
          <w:szCs w:val="22"/>
          <w:lang w:val="es-ES_tradnl"/>
        </w:rPr>
        <w:t>TERCERA.-</w:t>
      </w:r>
      <w:proofErr w:type="gramEnd"/>
      <w:r w:rsidRPr="00D0073A">
        <w:rPr>
          <w:rFonts w:asciiTheme="minorHAnsi" w:hAnsiTheme="minorHAnsi" w:cstheme="minorHAnsi"/>
          <w:b/>
          <w:bCs/>
          <w:spacing w:val="-3"/>
          <w:sz w:val="22"/>
          <w:szCs w:val="22"/>
          <w:lang w:val="es-ES_tradnl"/>
        </w:rPr>
        <w:t xml:space="preserve"> FORMATO Y LUGAR PARA LA PRESTACIÓN DE LOS SERVICIOS DE CONSULTORÍA:</w:t>
      </w:r>
    </w:p>
    <w:p w14:paraId="7DA1E905"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
    <w:p w14:paraId="47755608" w14:textId="77777777" w:rsidR="00AA37EF" w:rsidRPr="00D0073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D0073A">
        <w:rPr>
          <w:rFonts w:asciiTheme="minorHAnsi" w:eastAsia="Calibri" w:hAnsiTheme="minorHAnsi" w:cstheme="minorHAnsi"/>
          <w:sz w:val="22"/>
          <w:szCs w:val="22"/>
          <w:lang w:eastAsia="es-EC"/>
        </w:rPr>
        <w:t>El formato de ejecución de la consultoría será sobre la base del tiempo trabajado que será de 8 horas diarias en los días hábiles, durante la vigencia del contrato.</w:t>
      </w:r>
    </w:p>
    <w:p w14:paraId="7B725C6D" w14:textId="77777777" w:rsidR="00AA37EF" w:rsidRPr="00D0073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365680BA" w14:textId="77777777" w:rsidR="00D0073A" w:rsidRDefault="00D0073A"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09699299" w14:textId="77777777" w:rsidR="00D0073A" w:rsidRDefault="00D0073A"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041E29EB" w14:textId="77777777" w:rsidR="00D0073A" w:rsidRDefault="00D0073A"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2E4D54A1" w14:textId="77777777" w:rsidR="00D0073A" w:rsidRDefault="00D0073A"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6D50B489" w14:textId="143AC968" w:rsidR="00AA37EF" w:rsidRPr="00D0073A" w:rsidRDefault="00AA37EF" w:rsidP="00AA37EF">
      <w:pPr>
        <w:tabs>
          <w:tab w:val="left" w:pos="-720"/>
        </w:tabs>
        <w:suppressAutoHyphens/>
        <w:spacing w:before="40"/>
        <w:jc w:val="both"/>
        <w:rPr>
          <w:rFonts w:asciiTheme="minorHAnsi" w:eastAsiaTheme="minorEastAsia" w:hAnsiTheme="minorHAnsi" w:cstheme="minorHAnsi"/>
          <w:b/>
          <w:bCs/>
          <w:spacing w:val="-3"/>
          <w:sz w:val="22"/>
          <w:szCs w:val="22"/>
          <w:lang w:val="es-ES_tradnl"/>
        </w:rPr>
      </w:pPr>
      <w:bookmarkStart w:id="329" w:name="_GoBack"/>
      <w:bookmarkEnd w:id="329"/>
      <w:r w:rsidRPr="00D0073A">
        <w:rPr>
          <w:rFonts w:asciiTheme="minorHAnsi" w:eastAsiaTheme="minorEastAsia" w:hAnsiTheme="minorHAnsi" w:cstheme="minorHAnsi"/>
          <w:bCs/>
          <w:spacing w:val="-3"/>
          <w:sz w:val="22"/>
          <w:szCs w:val="22"/>
          <w:lang w:val="es-ES_tradnl"/>
        </w:rPr>
        <w:t>Para el caso del trabajo presencial, el lugar de prestación de los servicios de consultoría será en las instalaciones del Ministerio de Economía y Finanzas, Coordinación de los Programas BID-MEF, ubicado en la Plataforma Gubernamental de Gestión Financiera, Quito-Ecuador</w:t>
      </w:r>
      <w:r w:rsidRPr="00D0073A">
        <w:rPr>
          <w:rFonts w:asciiTheme="minorHAnsi" w:eastAsiaTheme="minorEastAsia" w:hAnsiTheme="minorHAnsi" w:cstheme="minorHAnsi"/>
          <w:b/>
          <w:bCs/>
          <w:spacing w:val="-3"/>
          <w:sz w:val="22"/>
          <w:szCs w:val="22"/>
          <w:lang w:val="es-ES_tradnl"/>
        </w:rPr>
        <w:t>.</w:t>
      </w:r>
    </w:p>
    <w:p w14:paraId="4C2ADE2F" w14:textId="77777777" w:rsidR="00AA37EF" w:rsidRPr="00D0073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239A9900" w14:textId="77777777" w:rsidR="00AA37EF" w:rsidRPr="00D0073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r w:rsidRPr="00D0073A">
        <w:rPr>
          <w:rFonts w:asciiTheme="minorHAnsi" w:eastAsiaTheme="minorEastAsia" w:hAnsiTheme="minorHAnsi" w:cstheme="minorHAnsi"/>
          <w:bCs/>
          <w:spacing w:val="-3"/>
          <w:sz w:val="22"/>
          <w:szCs w:val="22"/>
          <w:lang w:val="es-ES_tradnl"/>
        </w:rPr>
        <w:t>La modalidad de teletrabajo se llevará a cabo según haya sido acordado con el Administrador de Contrato.</w:t>
      </w:r>
    </w:p>
    <w:p w14:paraId="7CEC6C5D"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
    <w:p w14:paraId="27A1A85E"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CUARTA.-</w:t>
      </w:r>
      <w:proofErr w:type="gramEnd"/>
      <w:r w:rsidRPr="00D0073A">
        <w:rPr>
          <w:rFonts w:asciiTheme="minorHAnsi" w:hAnsiTheme="minorHAnsi" w:cstheme="minorHAnsi"/>
          <w:b/>
          <w:bCs/>
          <w:spacing w:val="-3"/>
          <w:sz w:val="22"/>
          <w:szCs w:val="22"/>
          <w:lang w:val="es-ES_tradnl"/>
        </w:rPr>
        <w:t xml:space="preserve"> PRECIO Y FORMA DE PAGO:</w:t>
      </w:r>
      <w:r w:rsidRPr="00D0073A">
        <w:rPr>
          <w:rFonts w:asciiTheme="minorHAnsi" w:hAnsiTheme="minorHAnsi" w:cstheme="minorHAnsi"/>
          <w:bCs/>
          <w:spacing w:val="-3"/>
          <w:sz w:val="22"/>
          <w:szCs w:val="22"/>
          <w:lang w:val="es-ES_tradnl"/>
        </w:rPr>
        <w:t xml:space="preserve"> </w:t>
      </w:r>
    </w:p>
    <w:p w14:paraId="7FC4E6FA" w14:textId="77777777" w:rsidR="00AA37EF" w:rsidRPr="00D0073A" w:rsidRDefault="00AA37EF" w:rsidP="00AA37EF">
      <w:pPr>
        <w:suppressAutoHyphens/>
        <w:jc w:val="both"/>
        <w:rPr>
          <w:rFonts w:asciiTheme="minorHAnsi" w:eastAsiaTheme="minorEastAsia" w:hAnsiTheme="minorHAnsi" w:cstheme="minorHAnsi"/>
          <w:bCs/>
          <w:iCs/>
          <w:spacing w:val="-3"/>
          <w:lang w:val="es-ES_tradnl"/>
        </w:rPr>
      </w:pPr>
    </w:p>
    <w:p w14:paraId="16F773F1" w14:textId="73865C71" w:rsidR="003E25AB" w:rsidRPr="00D0073A" w:rsidRDefault="00AA37EF" w:rsidP="003E25AB">
      <w:pPr>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 xml:space="preserve">El precio del contrato de consultoría es de </w:t>
      </w:r>
      <w:r w:rsidR="003E25AB" w:rsidRPr="00D0073A">
        <w:rPr>
          <w:rFonts w:asciiTheme="minorHAnsi" w:eastAsiaTheme="minorEastAsia" w:hAnsiTheme="minorHAnsi" w:cstheme="minorHAnsi"/>
          <w:bCs/>
          <w:iCs/>
          <w:spacing w:val="-3"/>
          <w:sz w:val="22"/>
          <w:szCs w:val="22"/>
          <w:lang w:val="es-ES_tradnl"/>
        </w:rPr>
        <w:t xml:space="preserve">USD $ </w:t>
      </w:r>
      <w:r w:rsidR="000D632A" w:rsidRPr="00D0073A">
        <w:rPr>
          <w:rFonts w:asciiTheme="minorHAnsi" w:eastAsiaTheme="minorEastAsia" w:hAnsiTheme="minorHAnsi" w:cstheme="minorHAnsi"/>
          <w:bCs/>
          <w:iCs/>
          <w:spacing w:val="-3"/>
          <w:sz w:val="22"/>
          <w:szCs w:val="22"/>
          <w:lang w:val="es-ES_tradnl"/>
        </w:rPr>
        <w:t>20.000 (VEINTE MIL DÓLARES DE LOS ESTADOS UNIDOS DE AMÉRICA) más IVA. El valor total del contrato incluido el IVA será financiado con fuente del crédito externo correspondiente al Contrato de Préstamo BID 4670/OC-EC “Programa de Apoyo a la Reforma de Empresas Públicas”.</w:t>
      </w:r>
    </w:p>
    <w:p w14:paraId="04954DC5" w14:textId="77777777" w:rsidR="000D632A" w:rsidRPr="00D0073A" w:rsidRDefault="000D632A" w:rsidP="003E25AB">
      <w:pPr>
        <w:suppressAutoHyphens/>
        <w:jc w:val="both"/>
        <w:rPr>
          <w:rFonts w:asciiTheme="minorHAnsi" w:eastAsiaTheme="minorEastAsia" w:hAnsiTheme="minorHAnsi" w:cstheme="minorHAnsi"/>
          <w:bCs/>
          <w:iCs/>
          <w:spacing w:val="-3"/>
          <w:sz w:val="22"/>
          <w:szCs w:val="22"/>
          <w:lang w:val="es-ES_tradnl"/>
        </w:rPr>
      </w:pPr>
    </w:p>
    <w:p w14:paraId="30B0372C"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El monto total del contrato se pagará al Consultor de la siguiente manera:</w:t>
      </w:r>
    </w:p>
    <w:p w14:paraId="7341682D" w14:textId="77777777" w:rsidR="000D632A" w:rsidRPr="00D0073A" w:rsidRDefault="000D632A" w:rsidP="000D632A">
      <w:pPr>
        <w:tabs>
          <w:tab w:val="left" w:pos="-1440"/>
          <w:tab w:val="left" w:pos="-720"/>
        </w:tabs>
        <w:suppressAutoHyphens/>
        <w:ind w:left="708"/>
        <w:jc w:val="both"/>
        <w:rPr>
          <w:rFonts w:asciiTheme="minorHAnsi" w:eastAsiaTheme="minorEastAsia" w:hAnsiTheme="minorHAnsi" w:cstheme="minorHAnsi"/>
          <w:bCs/>
          <w:iCs/>
          <w:spacing w:val="-3"/>
          <w:sz w:val="22"/>
          <w:szCs w:val="22"/>
          <w:lang w:val="es-ES_tradnl"/>
        </w:rPr>
      </w:pPr>
    </w:p>
    <w:p w14:paraId="2F467458" w14:textId="77777777" w:rsidR="000D632A" w:rsidRPr="00D0073A" w:rsidRDefault="000D632A" w:rsidP="00D0073A">
      <w:pPr>
        <w:numPr>
          <w:ilvl w:val="0"/>
          <w:numId w:val="32"/>
        </w:num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3CEA2052" w14:textId="77777777" w:rsidR="000D632A" w:rsidRPr="00D0073A" w:rsidRDefault="000D632A" w:rsidP="000D632A">
      <w:pPr>
        <w:tabs>
          <w:tab w:val="left" w:pos="-1440"/>
          <w:tab w:val="left" w:pos="-720"/>
        </w:tabs>
        <w:suppressAutoHyphens/>
        <w:ind w:left="708"/>
        <w:jc w:val="both"/>
        <w:rPr>
          <w:rFonts w:asciiTheme="minorHAnsi" w:eastAsiaTheme="minorEastAsia" w:hAnsiTheme="minorHAnsi" w:cstheme="minorHAnsi"/>
          <w:bCs/>
          <w:iCs/>
          <w:spacing w:val="-3"/>
          <w:sz w:val="22"/>
          <w:szCs w:val="22"/>
          <w:lang w:val="es-ES_tradnl"/>
        </w:rPr>
      </w:pPr>
    </w:p>
    <w:p w14:paraId="7CE6C725" w14:textId="77777777" w:rsidR="000D632A" w:rsidRPr="00D0073A" w:rsidRDefault="000D632A" w:rsidP="00D0073A">
      <w:pPr>
        <w:numPr>
          <w:ilvl w:val="0"/>
          <w:numId w:val="32"/>
        </w:num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C72E315" w14:textId="77777777" w:rsidR="000D632A" w:rsidRPr="00D0073A" w:rsidRDefault="000D632A" w:rsidP="000D632A">
      <w:pPr>
        <w:pStyle w:val="Prrafodelista"/>
        <w:rPr>
          <w:rFonts w:asciiTheme="minorHAnsi" w:eastAsiaTheme="minorEastAsia" w:hAnsiTheme="minorHAnsi" w:cstheme="minorHAnsi"/>
          <w:bCs/>
          <w:iCs/>
          <w:spacing w:val="-3"/>
          <w:sz w:val="22"/>
          <w:szCs w:val="22"/>
          <w:lang w:val="es-ES_tradnl"/>
        </w:rPr>
      </w:pPr>
    </w:p>
    <w:p w14:paraId="1E7E7439" w14:textId="77777777" w:rsidR="000D632A" w:rsidRPr="00D0073A" w:rsidRDefault="000D632A" w:rsidP="00D0073A">
      <w:pPr>
        <w:pStyle w:val="Prrafodelista"/>
        <w:numPr>
          <w:ilvl w:val="0"/>
          <w:numId w:val="32"/>
        </w:num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 xml:space="preserve">El informe final correspondiente al mes de diciembre de cada año, será entregado hasta el día 15 de cada mes de diciembre. </w:t>
      </w:r>
    </w:p>
    <w:p w14:paraId="743D6F24" w14:textId="77777777" w:rsidR="000D632A" w:rsidRPr="00D0073A" w:rsidRDefault="000D632A" w:rsidP="000D632A">
      <w:pPr>
        <w:pStyle w:val="Prrafodelista"/>
        <w:rPr>
          <w:rFonts w:asciiTheme="minorHAnsi" w:eastAsiaTheme="minorEastAsia" w:hAnsiTheme="minorHAnsi" w:cstheme="minorHAnsi"/>
          <w:bCs/>
          <w:iCs/>
          <w:spacing w:val="-3"/>
          <w:sz w:val="22"/>
          <w:szCs w:val="22"/>
          <w:lang w:val="es-ES_tradnl"/>
        </w:rPr>
      </w:pPr>
    </w:p>
    <w:p w14:paraId="73DDC05F" w14:textId="77777777" w:rsidR="000D632A" w:rsidRPr="00D0073A" w:rsidRDefault="000D632A" w:rsidP="000D632A">
      <w:p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El monto del contrato se encuentra sujeto a variación, pues depende de la fecha de suscripción e inicio de ejecución del contrato de consultoría.</w:t>
      </w:r>
    </w:p>
    <w:p w14:paraId="1D29E5F0"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6B66F18A"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674D34AA"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17EA4F94"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t xml:space="preserve">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 </w:t>
      </w:r>
    </w:p>
    <w:p w14:paraId="12FB90DF"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57F18604"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Cs/>
          <w:iCs/>
          <w:spacing w:val="-3"/>
          <w:sz w:val="22"/>
          <w:szCs w:val="22"/>
          <w:lang w:val="es-ES_tradnl"/>
        </w:rPr>
        <w:lastRenderedPageBreak/>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67AF1A79"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439777B0"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D0073A">
        <w:rPr>
          <w:rFonts w:asciiTheme="minorHAnsi" w:eastAsiaTheme="minorEastAsia" w:hAnsiTheme="minorHAnsi" w:cstheme="minorHAnsi"/>
          <w:b/>
          <w:bCs/>
          <w:iCs/>
          <w:spacing w:val="-3"/>
          <w:sz w:val="22"/>
          <w:szCs w:val="22"/>
          <w:lang w:val="es-ES_tradnl"/>
        </w:rPr>
        <w:t xml:space="preserve">Impuestos y </w:t>
      </w:r>
      <w:proofErr w:type="gramStart"/>
      <w:r w:rsidRPr="00D0073A">
        <w:rPr>
          <w:rFonts w:asciiTheme="minorHAnsi" w:eastAsiaTheme="minorEastAsia" w:hAnsiTheme="minorHAnsi" w:cstheme="minorHAnsi"/>
          <w:b/>
          <w:bCs/>
          <w:iCs/>
          <w:spacing w:val="-3"/>
          <w:sz w:val="22"/>
          <w:szCs w:val="22"/>
          <w:lang w:val="es-ES_tradnl"/>
        </w:rPr>
        <w:t>tasas.-</w:t>
      </w:r>
      <w:proofErr w:type="gramEnd"/>
      <w:r w:rsidRPr="00D0073A">
        <w:rPr>
          <w:rFonts w:asciiTheme="minorHAnsi" w:eastAsiaTheme="minorEastAsia" w:hAnsiTheme="minorHAnsi" w:cstheme="minorHAnsi"/>
          <w:bCs/>
          <w:iCs/>
          <w:spacing w:val="-3"/>
          <w:sz w:val="22"/>
          <w:szCs w:val="22"/>
          <w:lang w:val="es-ES_tradnl"/>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24D76BB6" w14:textId="77777777" w:rsidR="000D632A" w:rsidRPr="00D0073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01241AD2" w14:textId="4D99F7E4" w:rsidR="00AA37EF" w:rsidRPr="00D0073A" w:rsidRDefault="00AA37EF" w:rsidP="003E25AB">
      <w:pPr>
        <w:tabs>
          <w:tab w:val="left" w:pos="-720"/>
        </w:tabs>
        <w:suppressAutoHyphens/>
        <w:spacing w:before="40"/>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QUINTA.-</w:t>
      </w:r>
      <w:proofErr w:type="gramEnd"/>
      <w:r w:rsidRPr="00D0073A">
        <w:rPr>
          <w:rFonts w:asciiTheme="minorHAnsi" w:hAnsiTheme="minorHAnsi" w:cstheme="minorHAnsi"/>
          <w:b/>
          <w:bCs/>
          <w:spacing w:val="-3"/>
          <w:sz w:val="22"/>
          <w:szCs w:val="22"/>
          <w:lang w:val="es-ES_tradnl"/>
        </w:rPr>
        <w:t xml:space="preserve"> GARANTÍAS</w:t>
      </w:r>
      <w:r w:rsidRPr="00D0073A">
        <w:rPr>
          <w:rStyle w:val="Refdenotaalpie"/>
          <w:rFonts w:asciiTheme="minorHAnsi" w:hAnsiTheme="minorHAnsi" w:cstheme="minorHAnsi"/>
          <w:b/>
          <w:bCs/>
          <w:spacing w:val="-3"/>
          <w:sz w:val="22"/>
          <w:szCs w:val="22"/>
          <w:lang w:val="es-ES_tradnl"/>
        </w:rPr>
        <w:footnoteReference w:id="17"/>
      </w:r>
      <w:r w:rsidRPr="00D0073A">
        <w:rPr>
          <w:rFonts w:asciiTheme="minorHAnsi" w:hAnsiTheme="minorHAnsi" w:cstheme="minorHAnsi"/>
          <w:b/>
          <w:bCs/>
          <w:spacing w:val="-3"/>
          <w:sz w:val="22"/>
          <w:szCs w:val="22"/>
          <w:lang w:val="es-ES_tradnl"/>
        </w:rPr>
        <w:t>:</w:t>
      </w:r>
      <w:r w:rsidRPr="00D0073A">
        <w:rPr>
          <w:rFonts w:asciiTheme="minorHAnsi" w:hAnsiTheme="minorHAnsi" w:cstheme="minorHAnsi"/>
          <w:bCs/>
          <w:spacing w:val="-3"/>
          <w:sz w:val="22"/>
          <w:szCs w:val="22"/>
          <w:lang w:val="es-ES_tradnl"/>
        </w:rPr>
        <w:t xml:space="preserve"> </w:t>
      </w:r>
    </w:p>
    <w:p w14:paraId="612593DF" w14:textId="77777777" w:rsidR="00AA37EF" w:rsidRPr="00D0073A" w:rsidRDefault="00AA37EF" w:rsidP="00AA37EF">
      <w:pPr>
        <w:suppressAutoHyphens/>
        <w:jc w:val="both"/>
        <w:rPr>
          <w:rFonts w:asciiTheme="minorHAnsi" w:eastAsiaTheme="minorEastAsia" w:hAnsiTheme="minorHAnsi" w:cstheme="minorHAnsi"/>
          <w:bCs/>
          <w:iCs/>
          <w:spacing w:val="-3"/>
          <w:lang w:val="es-ES_tradnl"/>
        </w:rPr>
      </w:pPr>
    </w:p>
    <w:p w14:paraId="79A6CAF2" w14:textId="77777777" w:rsidR="00AA37EF" w:rsidRPr="00D0073A" w:rsidRDefault="00AA37EF" w:rsidP="00AA37EF">
      <w:pPr>
        <w:suppressAutoHyphens/>
        <w:jc w:val="both"/>
        <w:rPr>
          <w:rFonts w:asciiTheme="minorHAnsi" w:eastAsiaTheme="minorEastAsia" w:hAnsiTheme="minorHAnsi" w:cstheme="minorHAnsi"/>
          <w:bCs/>
          <w:iCs/>
          <w:spacing w:val="-3"/>
          <w:lang w:val="es-ES_tradnl"/>
        </w:rPr>
      </w:pPr>
      <w:r w:rsidRPr="00D0073A">
        <w:rPr>
          <w:rFonts w:asciiTheme="minorHAnsi" w:eastAsiaTheme="minorEastAsia" w:hAnsiTheme="minorHAnsi" w:cstheme="minorHAnsi"/>
          <w:bCs/>
          <w:iCs/>
          <w:spacing w:val="-3"/>
          <w:lang w:val="es-ES_tradnl"/>
        </w:rPr>
        <w:t>En el presente contrato, no se requerirán garantías por parte del Consultor.</w:t>
      </w:r>
    </w:p>
    <w:p w14:paraId="0EC491AA"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
    <w:p w14:paraId="2614E207" w14:textId="77777777" w:rsidR="00AA37EF" w:rsidRPr="00D0073A" w:rsidRDefault="00AA37EF" w:rsidP="00AA37EF">
      <w:pPr>
        <w:suppressAutoHyphens/>
        <w:jc w:val="both"/>
        <w:rPr>
          <w:rFonts w:asciiTheme="minorHAnsi" w:hAnsiTheme="minorHAnsi" w:cstheme="minorHAnsi"/>
          <w:b/>
          <w:bCs/>
          <w:spacing w:val="-3"/>
          <w:sz w:val="22"/>
          <w:szCs w:val="22"/>
          <w:lang w:val="es-ES_tradnl"/>
        </w:rPr>
      </w:pPr>
      <w:proofErr w:type="gramStart"/>
      <w:r w:rsidRPr="00D0073A">
        <w:rPr>
          <w:rFonts w:asciiTheme="minorHAnsi" w:hAnsiTheme="minorHAnsi" w:cstheme="minorHAnsi"/>
          <w:b/>
          <w:bCs/>
          <w:spacing w:val="-3"/>
          <w:sz w:val="22"/>
          <w:szCs w:val="22"/>
          <w:lang w:val="es-ES_tradnl"/>
        </w:rPr>
        <w:t>SEXTA.-</w:t>
      </w:r>
      <w:proofErr w:type="gramEnd"/>
      <w:r w:rsidRPr="00D0073A">
        <w:rPr>
          <w:rFonts w:asciiTheme="minorHAnsi" w:hAnsiTheme="minorHAnsi" w:cstheme="minorHAnsi"/>
          <w:b/>
          <w:bCs/>
          <w:spacing w:val="-3"/>
          <w:sz w:val="22"/>
          <w:szCs w:val="22"/>
          <w:lang w:val="es-ES_tradnl"/>
        </w:rPr>
        <w:t xml:space="preserve"> ADMINISTRACIÓN DEL CONTRATO:</w:t>
      </w:r>
    </w:p>
    <w:p w14:paraId="0A2FF406"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
    <w:p w14:paraId="6CB1369C" w14:textId="6FF0EDD3" w:rsidR="00AA37EF" w:rsidRPr="00D0073A" w:rsidRDefault="00AA37EF" w:rsidP="00AA37EF">
      <w:pPr>
        <w:suppressAutoHyphens/>
        <w:jc w:val="both"/>
        <w:rPr>
          <w:rFonts w:asciiTheme="minorHAnsi" w:eastAsiaTheme="minorEastAsia" w:hAnsiTheme="minorHAnsi" w:cstheme="minorHAnsi"/>
          <w:bCs/>
          <w:spacing w:val="-3"/>
          <w:sz w:val="22"/>
          <w:szCs w:val="22"/>
          <w:lang w:val="es-ES_tradnl"/>
        </w:rPr>
      </w:pPr>
      <w:r w:rsidRPr="00D0073A">
        <w:rPr>
          <w:rFonts w:asciiTheme="minorHAnsi" w:eastAsiaTheme="minorEastAsia" w:hAnsiTheme="minorHAnsi" w:cstheme="minorHAnsi"/>
          <w:bCs/>
          <w:spacing w:val="-3"/>
          <w:sz w:val="22"/>
          <w:szCs w:val="22"/>
          <w:lang w:val="es-ES_tradnl"/>
        </w:rPr>
        <w:t xml:space="preserve">La Contratante designa a </w:t>
      </w:r>
      <w:r w:rsidRPr="00D0073A">
        <w:rPr>
          <w:rFonts w:asciiTheme="minorHAnsi" w:eastAsia="Calibri" w:hAnsiTheme="minorHAnsi" w:cstheme="minorHAnsi"/>
          <w:i/>
          <w:iCs/>
          <w:sz w:val="22"/>
          <w:szCs w:val="22"/>
          <w:lang w:eastAsia="es-EC"/>
        </w:rPr>
        <w:t xml:space="preserve">(Nombre del funcionario(a) designado(a)), </w:t>
      </w:r>
      <w:r w:rsidRPr="00D0073A">
        <w:rPr>
          <w:rFonts w:asciiTheme="minorHAnsi" w:eastAsiaTheme="minorEastAsia" w:hAnsiTheme="minorHAnsi" w:cstheme="minorHAnsi"/>
          <w:bCs/>
          <w:spacing w:val="-3"/>
          <w:sz w:val="22"/>
          <w:szCs w:val="22"/>
          <w:lang w:val="es-ES_tradnl"/>
        </w:rPr>
        <w:t xml:space="preserve">quien ejerce las funciones de </w:t>
      </w:r>
      <w:r w:rsidR="000D632A" w:rsidRPr="00D0073A">
        <w:rPr>
          <w:rFonts w:asciiTheme="minorHAnsi" w:eastAsia="Century Gothic" w:hAnsiTheme="minorHAnsi" w:cstheme="minorHAnsi"/>
          <w:i/>
          <w:iCs/>
          <w:sz w:val="22"/>
          <w:szCs w:val="22"/>
        </w:rPr>
        <w:t>Gerente de Apps</w:t>
      </w:r>
      <w:r w:rsidRPr="00D0073A">
        <w:rPr>
          <w:rFonts w:asciiTheme="minorHAnsi" w:eastAsia="Century Gothic" w:hAnsiTheme="minorHAnsi" w:cstheme="minorHAnsi"/>
          <w:i/>
          <w:iCs/>
          <w:sz w:val="22"/>
          <w:szCs w:val="22"/>
        </w:rPr>
        <w:t xml:space="preserve"> del Ministerio de Economía y Finanzas</w:t>
      </w:r>
      <w:r w:rsidRPr="00D0073A">
        <w:rPr>
          <w:rFonts w:asciiTheme="minorHAnsi" w:eastAsia="Century Gothic" w:hAnsiTheme="minorHAnsi" w:cstheme="minorHAnsi"/>
          <w:sz w:val="22"/>
          <w:szCs w:val="22"/>
        </w:rPr>
        <w:t xml:space="preserve">, </w:t>
      </w:r>
      <w:r w:rsidRPr="00D0073A">
        <w:rPr>
          <w:rFonts w:asciiTheme="minorHAnsi" w:eastAsiaTheme="minorEastAsia" w:hAnsiTheme="minorHAnsi" w:cstheme="minorHAnsi"/>
          <w:bCs/>
          <w:spacing w:val="-3"/>
          <w:sz w:val="22"/>
          <w:szCs w:val="22"/>
          <w:lang w:val="es-ES_tradnl"/>
        </w:rPr>
        <w:t xml:space="preserve">en calidad de Administrador de Contrato, quien deberá atenerse a las condiciones que forman parte del presente contrato, y a la norma 408-17 según Acuerdo No. 039-CG publicado en </w:t>
      </w:r>
      <w:proofErr w:type="spellStart"/>
      <w:r w:rsidRPr="00D0073A">
        <w:rPr>
          <w:rFonts w:asciiTheme="minorHAnsi" w:eastAsiaTheme="minorEastAsia" w:hAnsiTheme="minorHAnsi" w:cstheme="minorHAnsi"/>
          <w:bCs/>
          <w:spacing w:val="-3"/>
          <w:sz w:val="22"/>
          <w:szCs w:val="22"/>
          <w:lang w:val="es-ES_tradnl"/>
        </w:rPr>
        <w:t>Sup</w:t>
      </w:r>
      <w:proofErr w:type="spellEnd"/>
      <w:r w:rsidRPr="00D0073A">
        <w:rPr>
          <w:rFonts w:asciiTheme="minorHAnsi" w:eastAsiaTheme="minorEastAsia" w:hAnsiTheme="minorHAnsi" w:cstheme="minorHAnsi"/>
          <w:bCs/>
          <w:spacing w:val="-3"/>
          <w:sz w:val="22"/>
          <w:szCs w:val="22"/>
          <w:lang w:val="es-ES_tradnl"/>
        </w:rPr>
        <w:t xml:space="preserve">. R. O. </w:t>
      </w:r>
      <w:proofErr w:type="spellStart"/>
      <w:r w:rsidRPr="00D0073A">
        <w:rPr>
          <w:rFonts w:asciiTheme="minorHAnsi" w:eastAsiaTheme="minorEastAsia" w:hAnsiTheme="minorHAnsi" w:cstheme="minorHAnsi"/>
          <w:bCs/>
          <w:spacing w:val="-3"/>
          <w:sz w:val="22"/>
          <w:szCs w:val="22"/>
          <w:lang w:val="es-ES_tradnl"/>
        </w:rPr>
        <w:t>Nº</w:t>
      </w:r>
      <w:proofErr w:type="spellEnd"/>
      <w:r w:rsidRPr="00D0073A">
        <w:rPr>
          <w:rFonts w:asciiTheme="minorHAnsi" w:eastAsiaTheme="minorEastAsia" w:hAnsiTheme="minorHAnsi" w:cstheme="minorHAnsi"/>
          <w:bCs/>
          <w:spacing w:val="-3"/>
          <w:sz w:val="22"/>
          <w:szCs w:val="22"/>
          <w:lang w:val="es-ES_tradnl"/>
        </w:rPr>
        <w:t xml:space="preserve"> 87 del 14-dic-2009 “Normas de Control Interno para las Entidades, Organismos del Sector Público y Personas Jurídicas de Derecho Privado que dispongan de recursos públicos”.</w:t>
      </w:r>
    </w:p>
    <w:p w14:paraId="6588F3DC" w14:textId="77777777" w:rsidR="00AA37EF" w:rsidRPr="00D0073A" w:rsidRDefault="00AA37EF" w:rsidP="00AA37EF">
      <w:pPr>
        <w:suppressAutoHyphens/>
        <w:jc w:val="both"/>
        <w:rPr>
          <w:rFonts w:asciiTheme="minorHAnsi" w:eastAsiaTheme="minorEastAsia" w:hAnsiTheme="minorHAnsi" w:cstheme="minorHAnsi"/>
          <w:bCs/>
          <w:spacing w:val="-3"/>
          <w:sz w:val="22"/>
          <w:szCs w:val="22"/>
          <w:lang w:val="es-ES_tradnl"/>
        </w:rPr>
      </w:pPr>
    </w:p>
    <w:p w14:paraId="52001C0F" w14:textId="77777777" w:rsidR="00AA37EF" w:rsidRPr="00D0073A" w:rsidRDefault="00AA37EF" w:rsidP="00AA37EF">
      <w:pPr>
        <w:suppressAutoHyphens/>
        <w:jc w:val="both"/>
        <w:rPr>
          <w:rFonts w:asciiTheme="minorHAnsi" w:eastAsiaTheme="minorEastAsia" w:hAnsiTheme="minorHAnsi" w:cstheme="minorHAnsi"/>
          <w:bCs/>
          <w:spacing w:val="-3"/>
          <w:sz w:val="22"/>
          <w:szCs w:val="22"/>
          <w:lang w:val="es-ES_tradnl"/>
        </w:rPr>
      </w:pPr>
      <w:r w:rsidRPr="00D0073A">
        <w:rPr>
          <w:rFonts w:asciiTheme="minorHAnsi" w:eastAsiaTheme="minorEastAsia" w:hAnsiTheme="minorHAnsi" w:cstheme="minorHAnsi"/>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69413CD2" w14:textId="77777777" w:rsidR="00AA37EF" w:rsidRPr="00D0073A" w:rsidRDefault="00AA37EF" w:rsidP="00AA37EF">
      <w:pPr>
        <w:suppressAutoHyphens/>
        <w:spacing w:before="280" w:after="240"/>
        <w:ind w:right="51"/>
        <w:jc w:val="both"/>
        <w:rPr>
          <w:rFonts w:asciiTheme="minorHAnsi" w:eastAsia="Calibri" w:hAnsiTheme="minorHAnsi" w:cstheme="minorHAnsi"/>
          <w:sz w:val="22"/>
          <w:szCs w:val="22"/>
          <w:highlight w:val="yellow"/>
          <w:lang w:val="es-ES" w:eastAsia="zh-CN"/>
        </w:rPr>
      </w:pPr>
      <w:r w:rsidRPr="00D0073A">
        <w:rPr>
          <w:rFonts w:asciiTheme="minorHAnsi" w:eastAsia="Calibri" w:hAnsiTheme="minorHAnsi" w:cstheme="minorHAnsi"/>
          <w:spacing w:val="-4"/>
          <w:sz w:val="22"/>
          <w:szCs w:val="22"/>
          <w:lang w:eastAsia="zh-CN"/>
        </w:rPr>
        <w:t>Por excepción el administrador de contrato podrá, prorrogar el plazo de entrega de los informes mensuales, siempre que el Consultor así lo solicitare, por escrito, justificando los fundamentos de la solicitud, dentro del término de hasta 5 (cinco) días siguientes a la fecha de producido el hecho que motive la solicitud.</w:t>
      </w:r>
    </w:p>
    <w:p w14:paraId="06C7282C"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SÉPTIMA</w:t>
      </w:r>
      <w:r w:rsidRPr="00D0073A">
        <w:rPr>
          <w:rFonts w:asciiTheme="minorHAnsi" w:hAnsiTheme="minorHAnsi" w:cstheme="minorHAnsi"/>
          <w:bCs/>
          <w:spacing w:val="-3"/>
          <w:sz w:val="22"/>
          <w:szCs w:val="22"/>
          <w:lang w:val="es-ES_tradnl"/>
        </w:rPr>
        <w:t>.-</w:t>
      </w:r>
      <w:proofErr w:type="gramEnd"/>
      <w:r w:rsidRPr="00D0073A">
        <w:rPr>
          <w:rFonts w:asciiTheme="minorHAnsi" w:hAnsiTheme="minorHAnsi" w:cstheme="minorHAnsi"/>
          <w:bCs/>
          <w:spacing w:val="-3"/>
          <w:sz w:val="22"/>
          <w:szCs w:val="22"/>
          <w:lang w:val="es-ES_tradnl"/>
        </w:rPr>
        <w:t xml:space="preserve"> </w:t>
      </w:r>
      <w:r w:rsidRPr="00D0073A">
        <w:rPr>
          <w:rFonts w:asciiTheme="minorHAnsi" w:hAnsiTheme="minorHAnsi" w:cstheme="minorHAnsi"/>
          <w:b/>
          <w:bCs/>
          <w:spacing w:val="-3"/>
          <w:sz w:val="22"/>
          <w:szCs w:val="22"/>
          <w:lang w:val="es-ES_tradnl"/>
        </w:rPr>
        <w:t>GASTO Y TRIBUTOS:</w:t>
      </w:r>
      <w:r w:rsidRPr="00D0073A">
        <w:rPr>
          <w:rFonts w:asciiTheme="minorHAnsi" w:hAnsiTheme="minorHAnsi" w:cstheme="minorHAnsi"/>
          <w:bCs/>
          <w:spacing w:val="-3"/>
          <w:sz w:val="22"/>
          <w:szCs w:val="22"/>
          <w:lang w:val="es-ES_tradnl"/>
        </w:rPr>
        <w:t xml:space="preserve"> </w:t>
      </w:r>
    </w:p>
    <w:p w14:paraId="215CD855"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1E3FF23"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22BF956B"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2AD3EA17"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OCTAVA.-</w:t>
      </w:r>
      <w:proofErr w:type="gramEnd"/>
      <w:r w:rsidRPr="00D0073A">
        <w:rPr>
          <w:rFonts w:asciiTheme="minorHAnsi" w:hAnsiTheme="minorHAnsi" w:cstheme="minorHAnsi"/>
          <w:b/>
          <w:bCs/>
          <w:spacing w:val="-3"/>
          <w:sz w:val="22"/>
          <w:szCs w:val="22"/>
          <w:lang w:val="es-ES_tradnl"/>
        </w:rPr>
        <w:t xml:space="preserve"> ENTREGA RECEPCIÓN:</w:t>
      </w:r>
      <w:r w:rsidRPr="00D0073A">
        <w:rPr>
          <w:rFonts w:asciiTheme="minorHAnsi" w:hAnsiTheme="minorHAnsi" w:cstheme="minorHAnsi"/>
          <w:bCs/>
          <w:spacing w:val="-3"/>
          <w:sz w:val="22"/>
          <w:szCs w:val="22"/>
          <w:lang w:val="es-ES_tradnl"/>
        </w:rPr>
        <w:t xml:space="preserve"> </w:t>
      </w:r>
    </w:p>
    <w:p w14:paraId="1EC83206"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133D677"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Contratante dará por recibidos los trabajos objeto de este Contrato, si los mismos hubieran sido realizados de acuerdo con los términos de referencia, y demás estipulaciones convenidas, las mismas que deberán estar aprobadas por el administrador del contrato.</w:t>
      </w:r>
    </w:p>
    <w:p w14:paraId="3CB7553E"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604E0656"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Al finalizar la consultoría, se suscribirá un Acta de Entrega Recepción Única o Definitiva que detalle todos los datos relacionados con el desarrollo de la consultoría.</w:t>
      </w:r>
    </w:p>
    <w:p w14:paraId="2C55FC3E"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9BA98AF" w14:textId="77777777" w:rsidR="00AA37EF" w:rsidRPr="00D0073A" w:rsidRDefault="00AA37EF" w:rsidP="00AA37EF">
      <w:pPr>
        <w:tabs>
          <w:tab w:val="left" w:pos="-720"/>
        </w:tabs>
        <w:suppressAutoHyphens/>
        <w:jc w:val="both"/>
        <w:rPr>
          <w:rFonts w:asciiTheme="minorHAnsi" w:hAnsiTheme="minorHAnsi" w:cstheme="minorHAnsi"/>
          <w:b/>
          <w:bCs/>
          <w:spacing w:val="-3"/>
          <w:sz w:val="22"/>
          <w:szCs w:val="22"/>
          <w:lang w:val="es-ES_tradnl"/>
        </w:rPr>
      </w:pPr>
      <w:proofErr w:type="gramStart"/>
      <w:r w:rsidRPr="00D0073A">
        <w:rPr>
          <w:rFonts w:asciiTheme="minorHAnsi" w:hAnsiTheme="minorHAnsi" w:cstheme="minorHAnsi"/>
          <w:b/>
          <w:bCs/>
          <w:spacing w:val="-3"/>
          <w:sz w:val="22"/>
          <w:szCs w:val="22"/>
          <w:lang w:val="es-ES_tradnl"/>
        </w:rPr>
        <w:t>NOVENA.-</w:t>
      </w:r>
      <w:proofErr w:type="gramEnd"/>
      <w:r w:rsidRPr="00D0073A">
        <w:rPr>
          <w:rFonts w:asciiTheme="minorHAnsi" w:hAnsiTheme="minorHAnsi" w:cstheme="minorHAnsi"/>
          <w:b/>
          <w:bCs/>
          <w:spacing w:val="-3"/>
          <w:sz w:val="22"/>
          <w:szCs w:val="22"/>
          <w:lang w:val="es-ES_tradnl"/>
        </w:rPr>
        <w:t xml:space="preserve"> CONFIDENCIALIDAD: </w:t>
      </w:r>
    </w:p>
    <w:p w14:paraId="06805A54" w14:textId="77777777" w:rsidR="00AA37EF" w:rsidRPr="00D0073A" w:rsidRDefault="00AA37EF" w:rsidP="00AA37EF">
      <w:pPr>
        <w:tabs>
          <w:tab w:val="left" w:pos="-720"/>
        </w:tabs>
        <w:suppressAutoHyphens/>
        <w:jc w:val="both"/>
        <w:rPr>
          <w:rFonts w:asciiTheme="minorHAnsi" w:hAnsiTheme="minorHAnsi" w:cstheme="minorHAnsi"/>
          <w:b/>
          <w:bCs/>
          <w:spacing w:val="-3"/>
          <w:sz w:val="22"/>
          <w:szCs w:val="22"/>
          <w:lang w:val="es-ES_tradnl"/>
        </w:rPr>
      </w:pPr>
    </w:p>
    <w:p w14:paraId="0515F999"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37151516"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3ED6B0CD"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roofErr w:type="gramStart"/>
      <w:r w:rsidRPr="00D0073A">
        <w:rPr>
          <w:rFonts w:asciiTheme="minorHAnsi" w:hAnsiTheme="minorHAnsi" w:cstheme="minorHAnsi"/>
          <w:b/>
          <w:bCs/>
          <w:spacing w:val="-3"/>
          <w:sz w:val="22"/>
          <w:szCs w:val="22"/>
          <w:lang w:val="es-ES_tradnl"/>
        </w:rPr>
        <w:t>DÉCIMA.-</w:t>
      </w:r>
      <w:proofErr w:type="gramEnd"/>
      <w:r w:rsidRPr="00D0073A">
        <w:rPr>
          <w:rFonts w:asciiTheme="minorHAnsi" w:hAnsiTheme="minorHAnsi" w:cstheme="minorHAnsi"/>
          <w:b/>
          <w:bCs/>
          <w:spacing w:val="-3"/>
          <w:sz w:val="22"/>
          <w:szCs w:val="22"/>
          <w:lang w:val="es-ES_tradnl"/>
        </w:rPr>
        <w:t xml:space="preserve"> RESPONSABILIDAD DEL CONSULTOR FRENTE A TERCEROS:</w:t>
      </w:r>
      <w:r w:rsidRPr="00D0073A">
        <w:rPr>
          <w:rFonts w:asciiTheme="minorHAnsi" w:hAnsiTheme="minorHAnsi" w:cstheme="minorHAnsi"/>
          <w:bCs/>
          <w:spacing w:val="-3"/>
          <w:sz w:val="22"/>
          <w:szCs w:val="22"/>
          <w:lang w:val="es-ES_tradnl"/>
        </w:rPr>
        <w:t xml:space="preserve"> </w:t>
      </w:r>
    </w:p>
    <w:p w14:paraId="4D499112"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1A4F4F43"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w:t>
      </w:r>
      <w:proofErr w:type="gramStart"/>
      <w:r w:rsidRPr="00D0073A">
        <w:rPr>
          <w:rFonts w:asciiTheme="minorHAnsi" w:hAnsiTheme="minorHAnsi" w:cstheme="minorHAnsi"/>
          <w:bCs/>
          <w:spacing w:val="-3"/>
          <w:sz w:val="22"/>
          <w:szCs w:val="22"/>
          <w:lang w:val="es-ES_tradnl"/>
        </w:rPr>
        <w:t>y</w:t>
      </w:r>
      <w:proofErr w:type="gramEnd"/>
      <w:r w:rsidRPr="00D0073A">
        <w:rPr>
          <w:rFonts w:asciiTheme="minorHAnsi" w:hAnsiTheme="minorHAnsi" w:cstheme="minorHAnsi"/>
          <w:bCs/>
          <w:spacing w:val="-3"/>
          <w:sz w:val="22"/>
          <w:szCs w:val="22"/>
          <w:lang w:val="es-ES_tradnl"/>
        </w:rPr>
        <w:t xml:space="preserve"> por ende, se exime a ellos de cualquier responsabilidad legal. </w:t>
      </w:r>
    </w:p>
    <w:p w14:paraId="6FA06A25"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814FF1B" w14:textId="77777777" w:rsidR="00AA37EF" w:rsidRPr="00D0073A" w:rsidRDefault="00AA37EF" w:rsidP="00AA37EF">
      <w:pPr>
        <w:tabs>
          <w:tab w:val="left" w:pos="-720"/>
        </w:tabs>
        <w:suppressAutoHyphens/>
        <w:jc w:val="both"/>
        <w:rPr>
          <w:rFonts w:asciiTheme="minorHAnsi" w:hAnsiTheme="minorHAnsi" w:cstheme="minorHAnsi"/>
          <w:b/>
          <w:spacing w:val="-3"/>
          <w:sz w:val="22"/>
          <w:szCs w:val="22"/>
          <w:lang w:val="es-ES_tradnl"/>
        </w:rPr>
      </w:pPr>
      <w:r w:rsidRPr="00D0073A">
        <w:rPr>
          <w:rFonts w:asciiTheme="minorHAnsi" w:hAnsiTheme="minorHAnsi" w:cstheme="minorHAnsi"/>
          <w:bCs/>
          <w:spacing w:val="-3"/>
          <w:sz w:val="22"/>
          <w:szCs w:val="22"/>
          <w:lang w:val="es-ES_tradnl"/>
        </w:rPr>
        <w:t>En caso de incumplimiento, el consultor será responsable exclusivo y personal por los reclamos que se puedan suscitar.</w:t>
      </w:r>
    </w:p>
    <w:p w14:paraId="588B9DC7" w14:textId="77777777" w:rsidR="00AA37EF" w:rsidRPr="00D0073A" w:rsidRDefault="00AA37EF" w:rsidP="00AA37EF">
      <w:pPr>
        <w:tabs>
          <w:tab w:val="left" w:pos="-720"/>
        </w:tabs>
        <w:suppressAutoHyphens/>
        <w:jc w:val="both"/>
        <w:rPr>
          <w:rFonts w:asciiTheme="minorHAnsi" w:hAnsiTheme="minorHAnsi" w:cstheme="minorHAnsi"/>
          <w:b/>
          <w:spacing w:val="-3"/>
          <w:sz w:val="22"/>
          <w:szCs w:val="22"/>
          <w:lang w:val="es-ES_tradnl"/>
        </w:rPr>
      </w:pPr>
    </w:p>
    <w:p w14:paraId="7F30B594"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
          <w:bCs/>
          <w:spacing w:val="-3"/>
          <w:sz w:val="22"/>
          <w:szCs w:val="22"/>
          <w:lang w:val="es-ES_tradnl"/>
        </w:rPr>
        <w:t xml:space="preserve">DÉCIMA </w:t>
      </w:r>
      <w:proofErr w:type="gramStart"/>
      <w:r w:rsidRPr="00D0073A">
        <w:rPr>
          <w:rFonts w:asciiTheme="minorHAnsi" w:hAnsiTheme="minorHAnsi" w:cstheme="minorHAnsi"/>
          <w:b/>
          <w:bCs/>
          <w:spacing w:val="-3"/>
          <w:sz w:val="22"/>
          <w:szCs w:val="22"/>
          <w:lang w:val="es-ES_tradnl"/>
        </w:rPr>
        <w:t>PRIMERA.-</w:t>
      </w:r>
      <w:proofErr w:type="gramEnd"/>
      <w:r w:rsidRPr="00D0073A">
        <w:rPr>
          <w:rFonts w:asciiTheme="minorHAnsi" w:hAnsiTheme="minorHAnsi" w:cstheme="minorHAnsi"/>
          <w:b/>
          <w:bCs/>
          <w:spacing w:val="-3"/>
          <w:sz w:val="22"/>
          <w:szCs w:val="22"/>
          <w:lang w:val="es-ES_tradnl"/>
        </w:rPr>
        <w:t xml:space="preserve"> DERECHOS DE PROPIEDAD DEL CONTRATATE EN INFORMES DE LA CONSULTORÍA:</w:t>
      </w:r>
      <w:r w:rsidRPr="00D0073A">
        <w:rPr>
          <w:rFonts w:asciiTheme="minorHAnsi" w:hAnsiTheme="minorHAnsi" w:cstheme="minorHAnsi"/>
          <w:bCs/>
          <w:spacing w:val="-3"/>
          <w:sz w:val="22"/>
          <w:szCs w:val="22"/>
          <w:lang w:val="es-ES_tradnl"/>
        </w:rPr>
        <w:t xml:space="preserve"> </w:t>
      </w:r>
    </w:p>
    <w:p w14:paraId="0AB2EA40"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CD159EB"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Todos los informes y datos relevantes e información tales como reportes, mapas, diagramas, planos, bases de datos, otros documentos y software, registros/archivos de soporte o material recopilado o elaborado por el Consultor en el curso de los Servicios serán confidenciales y serán y quedarán de propiedad absoluta del Contratante. A más tardar cuando este Contrato venza o termine, el Consultor deberá entregar al Contratante todos dichos documentos, junto con un inventario detallado de los mismos. El Consultor podrá conservar una copia de dichos documentos, datos y/o software, pero no los podrá utilizar para propósitos que no tengan relación con este Contrato sin la previa aprobación escrita del Contratante.</w:t>
      </w:r>
    </w:p>
    <w:p w14:paraId="5673367B"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1CFDE9AC"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Así mismo, las partes convienen en que el Consultor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del Consultor, el Contratante citará el nombre del autor.</w:t>
      </w:r>
    </w:p>
    <w:p w14:paraId="53FA2EEB"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2444BA3" w14:textId="77777777" w:rsidR="003E25AB" w:rsidRPr="00D0073A" w:rsidRDefault="003E25AB" w:rsidP="003E25AB">
      <w:pPr>
        <w:tabs>
          <w:tab w:val="left" w:pos="-720"/>
        </w:tabs>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DÉCIMA </w:t>
      </w:r>
      <w:proofErr w:type="gramStart"/>
      <w:r w:rsidRPr="00D0073A">
        <w:rPr>
          <w:rFonts w:asciiTheme="minorHAnsi" w:hAnsiTheme="minorHAnsi" w:cstheme="minorHAnsi"/>
          <w:b/>
          <w:bCs/>
          <w:spacing w:val="-3"/>
          <w:sz w:val="22"/>
          <w:szCs w:val="22"/>
          <w:lang w:val="es-ES_tradnl"/>
        </w:rPr>
        <w:t>SEGUNDA.-</w:t>
      </w:r>
      <w:proofErr w:type="gramEnd"/>
      <w:r w:rsidRPr="00D0073A">
        <w:rPr>
          <w:rFonts w:asciiTheme="minorHAnsi" w:hAnsiTheme="minorHAnsi" w:cstheme="minorHAnsi"/>
          <w:b/>
          <w:bCs/>
          <w:spacing w:val="-3"/>
          <w:sz w:val="22"/>
          <w:szCs w:val="22"/>
          <w:lang w:val="es-ES_tradnl"/>
        </w:rPr>
        <w:t xml:space="preserve"> </w:t>
      </w:r>
      <w:bookmarkStart w:id="330" w:name="_Hlk110509349"/>
      <w:r w:rsidRPr="00D0073A">
        <w:rPr>
          <w:rFonts w:asciiTheme="minorHAnsi" w:hAnsiTheme="minorHAnsi" w:cstheme="minorHAnsi"/>
          <w:b/>
          <w:bCs/>
          <w:spacing w:val="-3"/>
          <w:sz w:val="22"/>
          <w:szCs w:val="22"/>
          <w:lang w:val="es-ES_tradnl"/>
        </w:rPr>
        <w:t>EVALUACIÓN, TERMINACIÓN Y MULTAS DEL CONTRATO:</w:t>
      </w:r>
    </w:p>
    <w:p w14:paraId="320F722A"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41169C02" w14:textId="70E8E7BF"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El Administrador de Contrato realizará de manera trimestral una evaluación del desempeño del/la Consultor/a, en el formato que se haya previsto para tal efecto. Si el/la Consultor/a obtiene un puntaje igual o menor a dos (2) puntos, en dos períodos consecutivos se podrá dar por terminado unilateralmente el contrato siguiendo el debido proceso. </w:t>
      </w:r>
    </w:p>
    <w:p w14:paraId="1B6BD2DE"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128555D5"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Al terminar la consultoría se realizará una evaluación de desempeño final de la Consultora.</w:t>
      </w:r>
    </w:p>
    <w:p w14:paraId="203A9549"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027DE13F"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En un término de tres (3) días de notificada la evaluación, la Consultora podrá impugnar la evaluación ante el Administrador del Contrato, quien resolverá ratificarse o modificar la evaluación en un plazo no mayor de cinco (5) días término, debiendo motivar su decisión. </w:t>
      </w:r>
    </w:p>
    <w:p w14:paraId="3236EB8E"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7FF76CDE"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
          <w:bCs/>
          <w:spacing w:val="-3"/>
          <w:sz w:val="22"/>
          <w:szCs w:val="22"/>
          <w:lang w:val="es-ES_tradnl"/>
        </w:rPr>
        <w:t>Terminación por mutuo acuerdo.</w:t>
      </w:r>
      <w:r w:rsidRPr="00D0073A">
        <w:rPr>
          <w:rFonts w:asciiTheme="minorHAnsi" w:hAnsiTheme="minorHAnsi" w:cstheme="minorHAnsi"/>
          <w:bCs/>
          <w:spacing w:val="-3"/>
          <w:sz w:val="22"/>
          <w:szCs w:val="22"/>
          <w:lang w:val="es-ES_tradnl"/>
        </w:rPr>
        <w:t xml:space="preserve"> - Cuando por circunstancias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 La terminación </w:t>
      </w:r>
      <w:r w:rsidRPr="00D0073A">
        <w:rPr>
          <w:rFonts w:asciiTheme="minorHAnsi" w:hAnsiTheme="minorHAnsi" w:cstheme="minorHAnsi"/>
          <w:bCs/>
          <w:spacing w:val="-3"/>
          <w:sz w:val="22"/>
          <w:szCs w:val="22"/>
          <w:lang w:val="es-ES_tradnl"/>
        </w:rPr>
        <w:lastRenderedPageBreak/>
        <w:t xml:space="preserve">por mutuo acuerdo no implicará renuncia a derechos causados o adquiridos en favor de la Entidad Contratante o del contratista. </w:t>
      </w:r>
    </w:p>
    <w:p w14:paraId="52188007" w14:textId="77777777" w:rsidR="003E25AB" w:rsidRPr="00D0073A" w:rsidRDefault="003E25AB" w:rsidP="003E25AB">
      <w:pPr>
        <w:tabs>
          <w:tab w:val="left" w:pos="-720"/>
        </w:tabs>
        <w:suppressAutoHyphens/>
        <w:jc w:val="both"/>
        <w:rPr>
          <w:rFonts w:asciiTheme="minorHAnsi" w:hAnsiTheme="minorHAnsi" w:cstheme="minorHAnsi"/>
          <w:b/>
          <w:bCs/>
          <w:spacing w:val="-3"/>
          <w:sz w:val="22"/>
          <w:szCs w:val="22"/>
          <w:lang w:val="es-ES_tradnl"/>
        </w:rPr>
      </w:pPr>
    </w:p>
    <w:p w14:paraId="10F45E4B"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
          <w:bCs/>
          <w:spacing w:val="-3"/>
          <w:sz w:val="22"/>
          <w:szCs w:val="22"/>
          <w:lang w:val="es-ES_tradnl"/>
        </w:rPr>
        <w:t>Terminación unilateral. –</w:t>
      </w:r>
      <w:r w:rsidRPr="00D0073A">
        <w:rPr>
          <w:rFonts w:asciiTheme="minorHAnsi" w:hAnsiTheme="minorHAnsi" w:cstheme="minorHAnsi"/>
          <w:bCs/>
          <w:spacing w:val="-3"/>
          <w:sz w:val="22"/>
          <w:szCs w:val="22"/>
          <w:lang w:val="es-ES_tradnl"/>
        </w:rPr>
        <w:t xml:space="preserve"> La Entidad Contratante podrá declarar terminada anticipada y unilateralmente los contratos, en los siguientes casos: </w:t>
      </w:r>
    </w:p>
    <w:p w14:paraId="09D21D3F"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5CB89DA0" w14:textId="77777777" w:rsidR="003E25AB" w:rsidRPr="00D0073A" w:rsidRDefault="003E25AB" w:rsidP="00D0073A">
      <w:pPr>
        <w:pStyle w:val="Prrafodelista"/>
        <w:numPr>
          <w:ilvl w:val="0"/>
          <w:numId w:val="29"/>
        </w:num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Por incumplimiento del Consultor; </w:t>
      </w:r>
    </w:p>
    <w:p w14:paraId="3183F59E" w14:textId="77777777" w:rsidR="003E25AB" w:rsidRPr="00D0073A" w:rsidRDefault="003E25AB" w:rsidP="00D0073A">
      <w:pPr>
        <w:pStyle w:val="Prrafodelista"/>
        <w:numPr>
          <w:ilvl w:val="0"/>
          <w:numId w:val="29"/>
        </w:num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Por suspensión de los trabajos, por decisión del consultor, por más de sesenta (60) días, sin que medie fuerza mayor o caso fortuito; </w:t>
      </w:r>
    </w:p>
    <w:p w14:paraId="2E7276DB" w14:textId="77777777" w:rsidR="003E25AB" w:rsidRPr="00D0073A" w:rsidRDefault="003E25AB" w:rsidP="00D0073A">
      <w:pPr>
        <w:pStyle w:val="Prrafodelista"/>
        <w:numPr>
          <w:ilvl w:val="0"/>
          <w:numId w:val="29"/>
        </w:num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Por haberse celebrado contratos contra expresa prohibición de la normativa aplicable; </w:t>
      </w:r>
    </w:p>
    <w:p w14:paraId="78467BD5" w14:textId="77777777" w:rsidR="003E25AB" w:rsidRPr="00D0073A" w:rsidRDefault="003E25AB" w:rsidP="00D0073A">
      <w:pPr>
        <w:pStyle w:val="Prrafodelista"/>
        <w:numPr>
          <w:ilvl w:val="0"/>
          <w:numId w:val="29"/>
        </w:num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La Entidad Contratante también podrá declarar terminado anticipada y unilateralmente el contrato cuando, ante circunstancias técnicas o económicas imprevistas o de caso fortuito o fuerza mayor, debidamente comprobadas, el consultor no hubiere accedido a terminar de mutuo acuerdo el contrato. En este caso, no se inscribirá al consultor como incumplido; </w:t>
      </w:r>
    </w:p>
    <w:p w14:paraId="43099722" w14:textId="77777777" w:rsidR="003E25AB" w:rsidRPr="00D0073A" w:rsidRDefault="003E25AB" w:rsidP="00D0073A">
      <w:pPr>
        <w:pStyle w:val="Prrafodelista"/>
        <w:numPr>
          <w:ilvl w:val="0"/>
          <w:numId w:val="29"/>
        </w:num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En los demás casos estipulados en el contrato y la normativa aplicable. </w:t>
      </w:r>
    </w:p>
    <w:p w14:paraId="61F7DDD3"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7D05C5C2"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Para cualquiera de los casos establecidos en este numeral se tomará en cuenta el procedimiento descrito en el art. 95 de la Ley Orgánica del Sistema Nacional de Contratación Pública. </w:t>
      </w:r>
    </w:p>
    <w:p w14:paraId="6180A912"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1FE312A6"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
          <w:bCs/>
          <w:spacing w:val="-3"/>
          <w:sz w:val="22"/>
          <w:szCs w:val="22"/>
          <w:lang w:val="es-ES_tradnl"/>
        </w:rPr>
        <w:t>Multas. -</w:t>
      </w:r>
      <w:r w:rsidRPr="00D0073A">
        <w:rPr>
          <w:rFonts w:asciiTheme="minorHAnsi" w:hAnsiTheme="minorHAnsi" w:cstheme="minorHAnsi"/>
          <w:bCs/>
          <w:spacing w:val="-3"/>
          <w:sz w:val="22"/>
          <w:szCs w:val="22"/>
          <w:lang w:val="es-ES_tradnl"/>
        </w:rPr>
        <w:t xml:space="preserve"> Se impondrá por cada día de retraso injustificado en la entrega de los productos de la consultoría, una multa equivalente al 1 (uno) por 1000 (mil) del valor del respectivo entregable, lo cual aplicará únicamente en el evento en el cual de manera injustificada el Ministerio de Economía y Finanzas no haya gestionado los pagos inmediatos anteriores.</w:t>
      </w:r>
    </w:p>
    <w:bookmarkEnd w:id="330"/>
    <w:p w14:paraId="654F2E7D" w14:textId="77777777" w:rsidR="003E25AB" w:rsidRPr="00D0073A" w:rsidRDefault="003E25AB" w:rsidP="003E25AB">
      <w:pPr>
        <w:tabs>
          <w:tab w:val="left" w:pos="-720"/>
        </w:tabs>
        <w:suppressAutoHyphens/>
        <w:jc w:val="both"/>
        <w:rPr>
          <w:rFonts w:asciiTheme="minorHAnsi" w:hAnsiTheme="minorHAnsi" w:cstheme="minorHAnsi"/>
          <w:bCs/>
          <w:spacing w:val="-3"/>
          <w:sz w:val="22"/>
          <w:szCs w:val="22"/>
          <w:lang w:val="es-ES_tradnl"/>
        </w:rPr>
      </w:pPr>
    </w:p>
    <w:p w14:paraId="420D8235" w14:textId="77777777" w:rsidR="00AA37EF" w:rsidRPr="00D0073A" w:rsidRDefault="00AA37EF" w:rsidP="00AA37EF">
      <w:pPr>
        <w:tabs>
          <w:tab w:val="left" w:pos="-720"/>
        </w:tabs>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DÉCIMA </w:t>
      </w:r>
      <w:proofErr w:type="gramStart"/>
      <w:r w:rsidRPr="00D0073A">
        <w:rPr>
          <w:rFonts w:asciiTheme="minorHAnsi" w:hAnsiTheme="minorHAnsi" w:cstheme="minorHAnsi"/>
          <w:b/>
          <w:bCs/>
          <w:spacing w:val="-3"/>
          <w:sz w:val="22"/>
          <w:szCs w:val="22"/>
          <w:lang w:val="es-ES_tradnl"/>
        </w:rPr>
        <w:t>TERCERA.-</w:t>
      </w:r>
      <w:proofErr w:type="gramEnd"/>
      <w:r w:rsidRPr="00D0073A">
        <w:rPr>
          <w:rFonts w:asciiTheme="minorHAnsi" w:hAnsiTheme="minorHAnsi" w:cstheme="minorHAnsi"/>
          <w:b/>
          <w:bCs/>
          <w:spacing w:val="-3"/>
          <w:sz w:val="22"/>
          <w:szCs w:val="22"/>
          <w:lang w:val="es-ES_tradnl"/>
        </w:rPr>
        <w:t xml:space="preserve"> DECLARACIONES: </w:t>
      </w:r>
    </w:p>
    <w:p w14:paraId="1B490013" w14:textId="77777777" w:rsidR="00AA37EF" w:rsidRPr="00D0073A" w:rsidRDefault="00AA37EF" w:rsidP="00AA37EF">
      <w:pPr>
        <w:tabs>
          <w:tab w:val="left" w:pos="-720"/>
        </w:tabs>
        <w:suppressAutoHyphens/>
        <w:jc w:val="both"/>
        <w:rPr>
          <w:rFonts w:asciiTheme="minorHAnsi" w:hAnsiTheme="minorHAnsi" w:cstheme="minorHAnsi"/>
          <w:b/>
          <w:bCs/>
          <w:spacing w:val="-3"/>
          <w:sz w:val="22"/>
          <w:szCs w:val="22"/>
          <w:lang w:val="es-ES_tradnl"/>
        </w:rPr>
      </w:pPr>
    </w:p>
    <w:p w14:paraId="5A94A40E" w14:textId="77777777" w:rsidR="00AA37EF" w:rsidRPr="00D0073A" w:rsidRDefault="00AA37EF" w:rsidP="00AA37EF">
      <w:pPr>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Consultor declara:</w:t>
      </w:r>
    </w:p>
    <w:p w14:paraId="13668E0C" w14:textId="77777777" w:rsidR="00AA37EF" w:rsidRPr="00D0073A" w:rsidRDefault="00AA37EF" w:rsidP="00AA37EF">
      <w:pPr>
        <w:tabs>
          <w:tab w:val="left" w:pos="-720"/>
          <w:tab w:val="left" w:pos="0"/>
        </w:tabs>
        <w:suppressAutoHyphens/>
        <w:jc w:val="both"/>
        <w:rPr>
          <w:rFonts w:asciiTheme="minorHAnsi" w:hAnsiTheme="minorHAnsi" w:cstheme="minorHAnsi"/>
          <w:bCs/>
          <w:spacing w:val="-3"/>
          <w:sz w:val="22"/>
          <w:szCs w:val="22"/>
          <w:lang w:val="es-ES_tradnl"/>
        </w:rPr>
      </w:pPr>
    </w:p>
    <w:p w14:paraId="6064177B" w14:textId="77777777" w:rsidR="00AA37EF" w:rsidRPr="00D0073A" w:rsidRDefault="00AA37EF" w:rsidP="00AA37EF">
      <w:pPr>
        <w:tabs>
          <w:tab w:val="left" w:pos="-720"/>
          <w:tab w:val="left" w:pos="0"/>
        </w:tabs>
        <w:suppressAutoHyphens/>
        <w:ind w:left="720" w:hanging="720"/>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A.</w:t>
      </w:r>
      <w:r w:rsidRPr="00D0073A">
        <w:rPr>
          <w:rFonts w:asciiTheme="minorHAnsi" w:hAnsiTheme="minorHAnsi" w:cstheme="minorHAnsi"/>
          <w:bCs/>
          <w:spacing w:val="-3"/>
          <w:sz w:val="22"/>
          <w:szCs w:val="22"/>
          <w:lang w:val="es-ES_tradnl"/>
        </w:rPr>
        <w:tab/>
        <w:t>Que mantendrá al mismo tiempo un solo cargo a tiempo completo financiado con recursos del BID y solo facturará a un proyecto por tareas desempeñadas en un solo día.</w:t>
      </w:r>
    </w:p>
    <w:p w14:paraId="7AE5C191" w14:textId="77777777" w:rsidR="00AA37EF" w:rsidRPr="00D0073A" w:rsidRDefault="00AA37EF" w:rsidP="00AA37EF">
      <w:pPr>
        <w:suppressAutoHyphens/>
        <w:ind w:left="709" w:hanging="709"/>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B.</w:t>
      </w:r>
      <w:r w:rsidRPr="00D0073A">
        <w:rPr>
          <w:rFonts w:asciiTheme="minorHAnsi" w:hAnsiTheme="minorHAnsi" w:cstheme="minorHAnsi"/>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en función del tiempo trabajado hasta entonces.</w:t>
      </w:r>
    </w:p>
    <w:p w14:paraId="5B3FC97E"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3921BD51"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Las partes reconocen en forma expresa, que:</w:t>
      </w:r>
    </w:p>
    <w:p w14:paraId="5E689E65" w14:textId="77777777" w:rsidR="00AA37EF" w:rsidRPr="00D0073A" w:rsidRDefault="00AA37EF" w:rsidP="00AA37EF">
      <w:pPr>
        <w:tabs>
          <w:tab w:val="left" w:pos="-720"/>
        </w:tabs>
        <w:suppressAutoHyphens/>
        <w:jc w:val="both"/>
        <w:rPr>
          <w:rFonts w:asciiTheme="minorHAnsi" w:hAnsiTheme="minorHAnsi" w:cstheme="minorHAnsi"/>
          <w:bCs/>
          <w:spacing w:val="-3"/>
          <w:sz w:val="22"/>
          <w:szCs w:val="22"/>
          <w:lang w:val="es-ES_tradnl"/>
        </w:rPr>
      </w:pPr>
    </w:p>
    <w:p w14:paraId="6E917DF4" w14:textId="77777777" w:rsidR="00AA37EF" w:rsidRPr="00D0073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Banco Interamericano de Desarrollo (BID) es un organismo de financiamiento con personalidad jurídica internacional, unánimemente reconocida por la comunidad internacional.</w:t>
      </w:r>
    </w:p>
    <w:p w14:paraId="5E99DDBE" w14:textId="77777777" w:rsidR="00AA37EF" w:rsidRPr="00D0073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BID en cumplimiento de los fines para los cuales fue creado, goza de privilegios, prerrogativas e inmunidades reconocidas por los Estados, incluyendo la República del Ecuador.</w:t>
      </w:r>
    </w:p>
    <w:p w14:paraId="4FDCB5A3" w14:textId="77777777" w:rsidR="00AA37EF" w:rsidRPr="00D0073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El BID participa en el financiamiento del presente contrato.</w:t>
      </w:r>
    </w:p>
    <w:p w14:paraId="61311278" w14:textId="77777777" w:rsidR="00AA37EF" w:rsidRPr="00D0073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329E60C8" w14:textId="77777777" w:rsidR="00AA37EF" w:rsidRPr="00D0073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 xml:space="preserve">En razón de lo expuesto, es interés de la Contratante, y del Consultor aceptar y respetar los privilegios, prerrogativas e inmunidades y conjuntamente, defender y mantener indemne al </w:t>
      </w:r>
      <w:r w:rsidRPr="00D0073A">
        <w:rPr>
          <w:rFonts w:asciiTheme="minorHAnsi" w:hAnsiTheme="minorHAnsi" w:cstheme="minorHAnsi"/>
          <w:bCs/>
          <w:spacing w:val="-3"/>
          <w:sz w:val="22"/>
          <w:szCs w:val="22"/>
          <w:lang w:val="es-ES_tradnl"/>
        </w:rPr>
        <w:lastRenderedPageBreak/>
        <w:t>BID frente a actos u omisiones de las propias partes, como así también por terceros, con relación y fundamento en el presente contrato.</w:t>
      </w:r>
    </w:p>
    <w:p w14:paraId="00F3B4AC" w14:textId="77777777" w:rsidR="00AA37EF" w:rsidRPr="00D0073A" w:rsidRDefault="00AA37EF" w:rsidP="00AA37EF">
      <w:pPr>
        <w:widowControl w:val="0"/>
        <w:tabs>
          <w:tab w:val="left" w:pos="-720"/>
          <w:tab w:val="left" w:pos="0"/>
        </w:tabs>
        <w:suppressAutoHyphens/>
        <w:ind w:left="720"/>
        <w:jc w:val="both"/>
        <w:rPr>
          <w:rFonts w:asciiTheme="minorHAnsi" w:hAnsiTheme="minorHAnsi" w:cstheme="minorHAnsi"/>
          <w:bCs/>
          <w:spacing w:val="-3"/>
          <w:sz w:val="22"/>
          <w:szCs w:val="22"/>
          <w:lang w:val="es-ES_tradnl"/>
        </w:rPr>
      </w:pPr>
    </w:p>
    <w:p w14:paraId="2066E00F" w14:textId="77777777" w:rsidR="00AA37EF" w:rsidRPr="00D0073A" w:rsidRDefault="00AA37EF" w:rsidP="00AA37EF">
      <w:pPr>
        <w:tabs>
          <w:tab w:val="left" w:pos="0"/>
        </w:tabs>
        <w:suppressAutoHyphens/>
        <w:jc w:val="both"/>
        <w:rPr>
          <w:rFonts w:asciiTheme="minorHAnsi" w:hAnsiTheme="minorHAnsi" w:cstheme="minorHAnsi"/>
          <w:bCs/>
          <w:spacing w:val="-3"/>
          <w:sz w:val="22"/>
          <w:szCs w:val="22"/>
          <w:lang w:val="es-ES_tradnl"/>
        </w:rPr>
      </w:pPr>
      <w:r w:rsidRPr="00D0073A">
        <w:rPr>
          <w:rFonts w:asciiTheme="minorHAnsi" w:hAnsiTheme="minorHAnsi" w:cstheme="minorHAnsi"/>
          <w:bCs/>
          <w:spacing w:val="-3"/>
          <w:sz w:val="22"/>
          <w:szCs w:val="22"/>
          <w:lang w:val="es-ES_tradnl"/>
        </w:rPr>
        <w:t>Consecuentemente, las partes se comprometen a no efectuar ningún reclamo al BID, ni trasladarse las diferencias que pudieran existir entre ellas, en relación de este Contrato.</w:t>
      </w:r>
    </w:p>
    <w:p w14:paraId="25AE746C" w14:textId="77777777" w:rsidR="00AA37EF" w:rsidRPr="00D0073A" w:rsidRDefault="00AA37EF" w:rsidP="00AA37EF">
      <w:pPr>
        <w:tabs>
          <w:tab w:val="left" w:pos="0"/>
        </w:tabs>
        <w:suppressAutoHyphens/>
        <w:jc w:val="both"/>
        <w:rPr>
          <w:rFonts w:asciiTheme="minorHAnsi" w:hAnsiTheme="minorHAnsi" w:cstheme="minorHAnsi"/>
          <w:bCs/>
          <w:spacing w:val="-3"/>
          <w:sz w:val="22"/>
          <w:szCs w:val="22"/>
          <w:lang w:val="es-ES_tradnl"/>
        </w:rPr>
      </w:pPr>
    </w:p>
    <w:p w14:paraId="30B51177" w14:textId="77777777" w:rsidR="00AA37EF" w:rsidRPr="00D0073A" w:rsidRDefault="00AA37EF" w:rsidP="00AA37EF">
      <w:pPr>
        <w:tabs>
          <w:tab w:val="left" w:pos="0"/>
        </w:tabs>
        <w:suppressAutoHyphens/>
        <w:jc w:val="both"/>
        <w:rPr>
          <w:rFonts w:asciiTheme="minorHAnsi" w:hAnsiTheme="minorHAnsi" w:cstheme="minorHAnsi"/>
          <w:sz w:val="22"/>
          <w:szCs w:val="22"/>
          <w:lang w:eastAsia="es-EC"/>
        </w:rPr>
      </w:pPr>
      <w:r w:rsidRPr="00D0073A">
        <w:rPr>
          <w:rFonts w:asciiTheme="minorHAnsi" w:hAnsiTheme="minorHAnsi" w:cstheme="minorHAnsi"/>
          <w:b/>
          <w:bCs/>
          <w:spacing w:val="-3"/>
          <w:sz w:val="22"/>
          <w:szCs w:val="22"/>
          <w:lang w:val="es-ES_tradnl"/>
        </w:rPr>
        <w:t xml:space="preserve">DÉCIMA </w:t>
      </w:r>
      <w:proofErr w:type="gramStart"/>
      <w:r w:rsidRPr="00D0073A">
        <w:rPr>
          <w:rFonts w:asciiTheme="minorHAnsi" w:hAnsiTheme="minorHAnsi" w:cstheme="minorHAnsi"/>
          <w:b/>
          <w:bCs/>
          <w:spacing w:val="-3"/>
          <w:sz w:val="22"/>
          <w:szCs w:val="22"/>
          <w:lang w:val="es-ES_tradnl"/>
        </w:rPr>
        <w:t>CUARTA.-</w:t>
      </w:r>
      <w:proofErr w:type="gramEnd"/>
      <w:r w:rsidRPr="00D0073A">
        <w:rPr>
          <w:rFonts w:asciiTheme="minorHAnsi" w:hAnsiTheme="minorHAnsi" w:cstheme="minorHAnsi"/>
          <w:b/>
          <w:bCs/>
          <w:spacing w:val="-3"/>
          <w:sz w:val="22"/>
          <w:szCs w:val="22"/>
          <w:lang w:val="es-ES_tradnl"/>
        </w:rPr>
        <w:t xml:space="preserve"> PRACTICAS PROHIBIDAS:</w:t>
      </w:r>
    </w:p>
    <w:p w14:paraId="2D6BC33B" w14:textId="77777777" w:rsidR="00AA37EF" w:rsidRPr="00D0073A" w:rsidRDefault="00AA37EF" w:rsidP="00AA37EF">
      <w:pPr>
        <w:tabs>
          <w:tab w:val="left" w:pos="0"/>
        </w:tabs>
        <w:suppressAutoHyphens/>
        <w:jc w:val="both"/>
        <w:rPr>
          <w:rFonts w:asciiTheme="minorHAnsi" w:hAnsiTheme="minorHAnsi" w:cstheme="minorHAnsi"/>
          <w:sz w:val="22"/>
          <w:szCs w:val="22"/>
          <w:lang w:eastAsia="es-EC"/>
        </w:rPr>
      </w:pPr>
    </w:p>
    <w:p w14:paraId="1A2D8B16" w14:textId="77777777" w:rsidR="00AA37EF" w:rsidRPr="00D0073A" w:rsidRDefault="00AA37EF" w:rsidP="00AA37EF">
      <w:pPr>
        <w:tabs>
          <w:tab w:val="left" w:pos="0"/>
        </w:tabs>
        <w:suppressAutoHyphens/>
        <w:spacing w:after="240"/>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 xml:space="preserve">Se adjunta el link para revisión POLÍTICAS | FMP Project </w:t>
      </w:r>
      <w:proofErr w:type="spellStart"/>
      <w:r w:rsidRPr="00D0073A">
        <w:rPr>
          <w:rFonts w:asciiTheme="minorHAnsi" w:eastAsiaTheme="minorEastAsia" w:hAnsiTheme="minorHAnsi" w:cstheme="minorHAnsi"/>
          <w:sz w:val="22"/>
          <w:szCs w:val="22"/>
          <w:lang w:eastAsia="es-EC"/>
        </w:rPr>
        <w:t>Procurement</w:t>
      </w:r>
      <w:proofErr w:type="spellEnd"/>
      <w:r w:rsidRPr="00D0073A">
        <w:rPr>
          <w:rFonts w:asciiTheme="minorHAnsi" w:eastAsiaTheme="minorEastAsia" w:hAnsiTheme="minorHAnsi" w:cstheme="minorHAnsi"/>
          <w:sz w:val="22"/>
          <w:szCs w:val="22"/>
          <w:lang w:eastAsia="es-EC"/>
        </w:rPr>
        <w:t xml:space="preserve"> (iadb.org), así como en el Anexo II del presente contrato.</w:t>
      </w:r>
    </w:p>
    <w:p w14:paraId="603D8240"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Adicionalmente, el Ministerio de Economía y Finanzas posee un Sistema de Gestión Antisoborno (SISGAS), cuyos documentos principales se encuentran disponibles en su portal institucional y que está conformado por normativa interna; un Comité Anticorrupción plenamente operativo; un equipo que realiza la función de cumplimiento; y, mecanismos de contacto habilitados para que cualquier ciudadano ponga en conocimiento el posible cometimiento o sospecha de cualquier acto de corrupción o contrario a la ética, dentro del Ministerio o externamente, que contravenga a sus intereses institucionales, así como, cualquier posible infracción a su Política Antisoborno, Código de Ética y/o demás normativa relacionada.</w:t>
      </w:r>
    </w:p>
    <w:p w14:paraId="32BABCBC"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40E7549C"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En este sentido, cualquier denuncia o reporte de este tipo de actividades, podrá ser presentada a través de los siguientes canales:</w:t>
      </w:r>
    </w:p>
    <w:p w14:paraId="05A5B61F"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414887BF" w14:textId="77777777" w:rsidR="00AA37EF" w:rsidRPr="00D0073A" w:rsidRDefault="00AA37EF" w:rsidP="00D0073A">
      <w:pPr>
        <w:numPr>
          <w:ilvl w:val="0"/>
          <w:numId w:val="27"/>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D0073A">
        <w:rPr>
          <w:rFonts w:asciiTheme="minorHAnsi" w:hAnsiTheme="minorHAnsi" w:cstheme="minorHAnsi"/>
          <w:sz w:val="22"/>
          <w:szCs w:val="22"/>
          <w:lang w:eastAsia="es-EC"/>
        </w:rPr>
        <w:t xml:space="preserve">Canal de denuncias dispuesto en el Portal Web: (enlace </w:t>
      </w:r>
      <w:hyperlink r:id="rId24" w:history="1">
        <w:r w:rsidRPr="00D0073A">
          <w:rPr>
            <w:rFonts w:asciiTheme="minorHAnsi" w:hAnsiTheme="minorHAnsi" w:cstheme="minorHAnsi"/>
            <w:color w:val="0000FF"/>
            <w:sz w:val="22"/>
            <w:szCs w:val="22"/>
            <w:u w:val="single"/>
            <w:lang w:eastAsia="es-EC"/>
          </w:rPr>
          <w:t>https://www.finanzas.gob.ec/denuncia-aqui-la-corrupcion/</w:t>
        </w:r>
      </w:hyperlink>
      <w:r w:rsidRPr="00D0073A">
        <w:rPr>
          <w:rFonts w:asciiTheme="minorHAnsi" w:hAnsiTheme="minorHAnsi" w:cstheme="minorHAnsi"/>
          <w:sz w:val="22"/>
          <w:szCs w:val="22"/>
          <w:lang w:eastAsia="es-EC"/>
        </w:rPr>
        <w:t>).</w:t>
      </w:r>
    </w:p>
    <w:p w14:paraId="168C84FA" w14:textId="77777777" w:rsidR="00AA37EF" w:rsidRPr="00D0073A" w:rsidRDefault="00AA37EF" w:rsidP="00D0073A">
      <w:pPr>
        <w:numPr>
          <w:ilvl w:val="0"/>
          <w:numId w:val="27"/>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D0073A">
        <w:rPr>
          <w:rFonts w:asciiTheme="minorHAnsi" w:hAnsiTheme="minorHAnsi" w:cstheme="minorHAnsi"/>
          <w:sz w:val="22"/>
          <w:szCs w:val="22"/>
          <w:lang w:eastAsia="es-EC"/>
        </w:rPr>
        <w:t xml:space="preserve">Correo electrónico: </w:t>
      </w:r>
      <w:hyperlink r:id="rId25" w:history="1">
        <w:r w:rsidRPr="00D0073A">
          <w:rPr>
            <w:rFonts w:asciiTheme="minorHAnsi" w:hAnsiTheme="minorHAnsi" w:cstheme="minorHAnsi"/>
            <w:color w:val="0000FF"/>
            <w:sz w:val="22"/>
            <w:szCs w:val="22"/>
            <w:u w:val="single"/>
            <w:lang w:eastAsia="es-EC"/>
          </w:rPr>
          <w:t>denuncias@finanzas.gob.ec</w:t>
        </w:r>
      </w:hyperlink>
      <w:r w:rsidRPr="00D0073A">
        <w:rPr>
          <w:rFonts w:asciiTheme="minorHAnsi" w:hAnsiTheme="minorHAnsi" w:cstheme="minorHAnsi"/>
          <w:sz w:val="22"/>
          <w:szCs w:val="22"/>
          <w:lang w:eastAsia="es-EC"/>
        </w:rPr>
        <w:t>.</w:t>
      </w:r>
    </w:p>
    <w:p w14:paraId="27D63573" w14:textId="77777777" w:rsidR="00AA37EF" w:rsidRPr="00D0073A" w:rsidRDefault="00AA37EF" w:rsidP="00AA37EF">
      <w:pPr>
        <w:tabs>
          <w:tab w:val="left" w:pos="540"/>
        </w:tabs>
        <w:suppressAutoHyphens/>
        <w:ind w:left="720"/>
        <w:contextualSpacing/>
        <w:jc w:val="both"/>
        <w:rPr>
          <w:rFonts w:asciiTheme="minorHAnsi" w:hAnsiTheme="minorHAnsi" w:cstheme="minorHAnsi"/>
          <w:sz w:val="22"/>
          <w:szCs w:val="22"/>
          <w:lang w:eastAsia="es-EC"/>
        </w:rPr>
      </w:pPr>
    </w:p>
    <w:p w14:paraId="5FCD5351"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Así mismo, cualquier consulta o inquietud relativa a la aplicación del presente inciso o de cualquier tema relacionado con el Sistema de Gestión Antisoborno del Ministerio de Economía y Finanzas podrá ser canalizada a:</w:t>
      </w:r>
    </w:p>
    <w:p w14:paraId="630242C2"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68C801BD" w14:textId="77777777" w:rsidR="00AA37EF" w:rsidRPr="00D0073A" w:rsidRDefault="00AA37EF" w:rsidP="00D0073A">
      <w:pPr>
        <w:numPr>
          <w:ilvl w:val="0"/>
          <w:numId w:val="28"/>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D0073A">
        <w:rPr>
          <w:rFonts w:asciiTheme="minorHAnsi" w:hAnsiTheme="minorHAnsi" w:cstheme="minorHAnsi"/>
          <w:sz w:val="22"/>
          <w:szCs w:val="22"/>
          <w:lang w:eastAsia="es-EC"/>
        </w:rPr>
        <w:t xml:space="preserve">Correo electrónico: </w:t>
      </w:r>
      <w:hyperlink r:id="rId26" w:history="1">
        <w:r w:rsidRPr="00D0073A">
          <w:rPr>
            <w:rFonts w:asciiTheme="minorHAnsi" w:hAnsiTheme="minorHAnsi" w:cstheme="minorHAnsi"/>
            <w:color w:val="0000FF"/>
            <w:sz w:val="22"/>
            <w:szCs w:val="22"/>
            <w:u w:val="single"/>
            <w:lang w:eastAsia="es-EC"/>
          </w:rPr>
          <w:t>consultasSISGAS@finanzas.gob.ec</w:t>
        </w:r>
      </w:hyperlink>
      <w:r w:rsidRPr="00D0073A">
        <w:rPr>
          <w:rFonts w:asciiTheme="minorHAnsi" w:hAnsiTheme="minorHAnsi" w:cstheme="minorHAnsi"/>
          <w:sz w:val="22"/>
          <w:szCs w:val="22"/>
          <w:lang w:eastAsia="es-EC"/>
        </w:rPr>
        <w:t>.</w:t>
      </w:r>
    </w:p>
    <w:p w14:paraId="5BF793C3" w14:textId="77777777" w:rsidR="00AA37EF" w:rsidRPr="00D0073A" w:rsidRDefault="00AA37EF" w:rsidP="00AA37EF">
      <w:pPr>
        <w:tabs>
          <w:tab w:val="left" w:pos="540"/>
        </w:tabs>
        <w:suppressAutoHyphens/>
        <w:ind w:left="720"/>
        <w:contextualSpacing/>
        <w:jc w:val="both"/>
        <w:rPr>
          <w:rFonts w:asciiTheme="minorHAnsi" w:hAnsiTheme="minorHAnsi" w:cstheme="minorHAnsi"/>
          <w:sz w:val="22"/>
          <w:szCs w:val="22"/>
          <w:lang w:eastAsia="es-EC"/>
        </w:rPr>
      </w:pPr>
    </w:p>
    <w:p w14:paraId="43EC9374" w14:textId="77777777" w:rsidR="00AA37EF" w:rsidRPr="00D0073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Todas las denuncias o reportes que se reciban en estos canales serán tratados con carácter confidencial y de conformidad con la normativa que el Ministerio de Economía y Finanzas emita para el efecto.</w:t>
      </w:r>
    </w:p>
    <w:p w14:paraId="65E1AD65" w14:textId="77777777" w:rsidR="00AA37EF" w:rsidRPr="00D0073A" w:rsidRDefault="00AA37EF" w:rsidP="00AA37EF">
      <w:pPr>
        <w:tabs>
          <w:tab w:val="left" w:pos="0"/>
        </w:tabs>
        <w:suppressAutoHyphens/>
        <w:jc w:val="both"/>
        <w:rPr>
          <w:rFonts w:asciiTheme="minorHAnsi" w:hAnsiTheme="minorHAnsi" w:cstheme="minorHAnsi"/>
          <w:b/>
          <w:bCs/>
          <w:spacing w:val="-3"/>
          <w:sz w:val="22"/>
          <w:szCs w:val="22"/>
          <w:lang w:val="es-ES_tradnl"/>
        </w:rPr>
      </w:pPr>
    </w:p>
    <w:p w14:paraId="1DC5D6E2" w14:textId="77777777" w:rsidR="00AA37EF" w:rsidRPr="00D0073A" w:rsidRDefault="00AA37EF" w:rsidP="00AA37EF">
      <w:pPr>
        <w:tabs>
          <w:tab w:val="left" w:pos="0"/>
        </w:tabs>
        <w:suppressAutoHyphens/>
        <w:jc w:val="both"/>
        <w:rPr>
          <w:rFonts w:asciiTheme="minorHAnsi" w:hAnsiTheme="minorHAnsi" w:cstheme="minorHAnsi"/>
          <w:b/>
          <w:bCs/>
          <w:spacing w:val="-3"/>
          <w:sz w:val="22"/>
          <w:szCs w:val="22"/>
          <w:lang w:val="es-ES_tradnl"/>
        </w:rPr>
      </w:pPr>
      <w:r w:rsidRPr="00D0073A">
        <w:rPr>
          <w:rFonts w:asciiTheme="minorHAnsi" w:hAnsiTheme="minorHAnsi" w:cstheme="minorHAnsi"/>
          <w:b/>
          <w:bCs/>
          <w:spacing w:val="-3"/>
          <w:sz w:val="22"/>
          <w:szCs w:val="22"/>
          <w:lang w:val="es-ES_tradnl"/>
        </w:rPr>
        <w:t xml:space="preserve">DÉCIMA </w:t>
      </w:r>
      <w:proofErr w:type="gramStart"/>
      <w:r w:rsidRPr="00D0073A">
        <w:rPr>
          <w:rFonts w:asciiTheme="minorHAnsi" w:hAnsiTheme="minorHAnsi" w:cstheme="minorHAnsi"/>
          <w:b/>
          <w:bCs/>
          <w:spacing w:val="-3"/>
          <w:sz w:val="22"/>
          <w:szCs w:val="22"/>
          <w:lang w:val="es-ES_tradnl"/>
        </w:rPr>
        <w:t>QUINTA.-</w:t>
      </w:r>
      <w:proofErr w:type="gramEnd"/>
      <w:r w:rsidRPr="00D0073A">
        <w:rPr>
          <w:rFonts w:asciiTheme="minorHAnsi" w:hAnsiTheme="minorHAnsi" w:cstheme="minorHAnsi"/>
          <w:b/>
          <w:bCs/>
          <w:spacing w:val="-3"/>
          <w:sz w:val="22"/>
          <w:szCs w:val="22"/>
          <w:lang w:val="es-ES_tradnl"/>
        </w:rPr>
        <w:t xml:space="preserve"> CONTROVERSIAS Y NOTIFICACIONES: </w:t>
      </w:r>
    </w:p>
    <w:p w14:paraId="49D151C0" w14:textId="77777777" w:rsidR="00AA37EF" w:rsidRPr="00D0073A" w:rsidRDefault="00AA37EF" w:rsidP="00AA37EF">
      <w:pPr>
        <w:tabs>
          <w:tab w:val="left" w:pos="0"/>
        </w:tabs>
        <w:suppressAutoHyphens/>
        <w:jc w:val="both"/>
        <w:rPr>
          <w:rFonts w:asciiTheme="minorHAnsi" w:hAnsiTheme="minorHAnsi" w:cstheme="minorHAnsi"/>
          <w:b/>
          <w:bCs/>
          <w:spacing w:val="-3"/>
          <w:sz w:val="22"/>
          <w:szCs w:val="22"/>
          <w:lang w:val="es-ES_tradnl"/>
        </w:rPr>
      </w:pPr>
    </w:p>
    <w:p w14:paraId="7E3A0EAF" w14:textId="77777777" w:rsidR="00AA37EF" w:rsidRPr="00D0073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r w:rsidRPr="00D0073A">
        <w:rPr>
          <w:rFonts w:asciiTheme="minorHAnsi" w:eastAsiaTheme="minorEastAsia" w:hAnsiTheme="minorHAnsi" w:cstheme="minorHAnsi"/>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14524AE9" w14:textId="77777777" w:rsidR="00AA37EF" w:rsidRPr="00D0073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p>
    <w:p w14:paraId="34107F86" w14:textId="77777777" w:rsidR="00AA37EF" w:rsidRPr="00D0073A" w:rsidRDefault="00AA37EF" w:rsidP="00AA37EF">
      <w:pPr>
        <w:jc w:val="both"/>
        <w:rPr>
          <w:rFonts w:asciiTheme="minorHAnsi" w:eastAsia="Calibri" w:hAnsiTheme="minorHAnsi" w:cstheme="minorHAnsi"/>
          <w:i/>
          <w:iCs/>
          <w:sz w:val="22"/>
          <w:szCs w:val="22"/>
          <w:lang w:eastAsia="es-EC"/>
        </w:rPr>
      </w:pPr>
      <w:r w:rsidRPr="00D0073A">
        <w:rPr>
          <w:rFonts w:asciiTheme="minorHAnsi" w:eastAsia="Calibri" w:hAnsiTheme="minorHAnsi" w:cstheme="minorHAnsi"/>
          <w:i/>
          <w:iCs/>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14:paraId="77F8F7F7" w14:textId="77777777" w:rsidR="00AA37EF" w:rsidRPr="00D0073A" w:rsidRDefault="00AA37EF" w:rsidP="00AA37EF">
      <w:pPr>
        <w:jc w:val="both"/>
        <w:rPr>
          <w:rFonts w:asciiTheme="minorHAnsi" w:eastAsiaTheme="minorEastAsia" w:hAnsiTheme="minorHAnsi" w:cstheme="minorHAnsi"/>
          <w:sz w:val="22"/>
          <w:szCs w:val="22"/>
          <w:lang w:val="es-ES_tradnl"/>
        </w:rPr>
      </w:pPr>
    </w:p>
    <w:p w14:paraId="254DB917" w14:textId="77777777" w:rsidR="00AA37EF" w:rsidRPr="00D0073A" w:rsidRDefault="00AA37EF" w:rsidP="00AA37EF">
      <w:pPr>
        <w:jc w:val="both"/>
        <w:rPr>
          <w:rFonts w:asciiTheme="minorHAnsi" w:eastAsiaTheme="minorEastAsia" w:hAnsiTheme="minorHAnsi" w:cstheme="minorHAnsi"/>
          <w:sz w:val="22"/>
          <w:szCs w:val="22"/>
          <w:lang w:val="es-ES_tradnl"/>
        </w:rPr>
      </w:pPr>
      <w:r w:rsidRPr="00D0073A">
        <w:rPr>
          <w:rFonts w:asciiTheme="minorHAnsi" w:eastAsiaTheme="minorEastAsia" w:hAnsiTheme="minorHAnsi" w:cstheme="minorHAnsi"/>
          <w:sz w:val="22"/>
          <w:szCs w:val="22"/>
          <w:lang w:val="es-ES_tradnl"/>
        </w:rPr>
        <w:t xml:space="preserve">La legislación aplicable a este Contrato es la ecuatoriana. En consecuencia, el Consultor renuncia a utilizar la vía diplomática para todo reclamo relacionado con este Contrato. Si el Consultor </w:t>
      </w:r>
      <w:r w:rsidRPr="00D0073A">
        <w:rPr>
          <w:rFonts w:asciiTheme="minorHAnsi" w:eastAsiaTheme="minorEastAsia" w:hAnsiTheme="minorHAnsi" w:cstheme="minorHAnsi"/>
          <w:sz w:val="22"/>
          <w:szCs w:val="22"/>
          <w:lang w:val="es-ES_tradnl"/>
        </w:rPr>
        <w:lastRenderedPageBreak/>
        <w:t>incumpliere este compromiso, el Contratante podrá dar por terminado unilateralmente el contrato y hacer efectiva la garantía de existir.</w:t>
      </w:r>
    </w:p>
    <w:p w14:paraId="31C272A9" w14:textId="77777777" w:rsidR="00AA37EF" w:rsidRPr="00D0073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p>
    <w:p w14:paraId="0BB585EE" w14:textId="77777777" w:rsidR="00AA37EF" w:rsidRPr="00D0073A" w:rsidRDefault="00AA37EF" w:rsidP="00AA37EF">
      <w:pPr>
        <w:ind w:right="45"/>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Para todos los efectos de este contrato, las partes convienen en señalar su domicilio en la ciudad de Quito.</w:t>
      </w:r>
    </w:p>
    <w:p w14:paraId="4DDFA858" w14:textId="77777777" w:rsidR="00AA37EF" w:rsidRPr="00D0073A" w:rsidRDefault="00AA37EF" w:rsidP="00AA37EF">
      <w:pPr>
        <w:ind w:left="17" w:right="45"/>
        <w:jc w:val="both"/>
        <w:rPr>
          <w:rFonts w:asciiTheme="minorHAnsi" w:eastAsiaTheme="minorEastAsia" w:hAnsiTheme="minorHAnsi" w:cstheme="minorHAnsi"/>
          <w:sz w:val="22"/>
          <w:szCs w:val="22"/>
          <w:lang w:eastAsia="es-EC"/>
        </w:rPr>
      </w:pPr>
    </w:p>
    <w:p w14:paraId="184A0A3E" w14:textId="77777777" w:rsidR="00AA37EF" w:rsidRPr="00D0073A" w:rsidRDefault="00AA37EF" w:rsidP="00AA37EF">
      <w:pPr>
        <w:ind w:right="45"/>
        <w:jc w:val="both"/>
        <w:rPr>
          <w:rFonts w:asciiTheme="minorHAnsi" w:eastAsiaTheme="minorEastAsia" w:hAnsiTheme="minorHAnsi" w:cstheme="minorHAnsi"/>
          <w:sz w:val="22"/>
          <w:szCs w:val="22"/>
          <w:lang w:eastAsia="es-EC"/>
        </w:rPr>
      </w:pPr>
      <w:r w:rsidRPr="00D0073A">
        <w:rPr>
          <w:rFonts w:asciiTheme="minorHAnsi" w:eastAsiaTheme="minorEastAsia" w:hAnsiTheme="minorHAnsi" w:cstheme="minorHAnsi"/>
          <w:sz w:val="22"/>
          <w:szCs w:val="22"/>
          <w:lang w:eastAsia="es-EC"/>
        </w:rPr>
        <w:t>Para efectos de comunicación o notificaciones, las partes señalan como su dirección, las siguientes:</w:t>
      </w:r>
    </w:p>
    <w:p w14:paraId="6B77B0EE" w14:textId="77777777" w:rsidR="00AA37EF" w:rsidRPr="00D0073A" w:rsidRDefault="00AA37EF" w:rsidP="00AA37EF">
      <w:pPr>
        <w:ind w:left="17" w:right="45"/>
        <w:jc w:val="both"/>
        <w:rPr>
          <w:rFonts w:asciiTheme="minorHAnsi" w:hAnsiTheme="minorHAnsi" w:cstheme="minorHAnsi"/>
          <w:sz w:val="22"/>
          <w:szCs w:val="22"/>
          <w:lang w:eastAsia="es-EC"/>
        </w:rPr>
      </w:pPr>
    </w:p>
    <w:p w14:paraId="69CB9471" w14:textId="77777777" w:rsidR="00AA37EF" w:rsidRPr="00D0073A" w:rsidRDefault="00AA37EF" w:rsidP="00AA37EF">
      <w:pPr>
        <w:ind w:right="139"/>
        <w:jc w:val="both"/>
        <w:rPr>
          <w:rFonts w:asciiTheme="minorHAnsi" w:hAnsiTheme="minorHAnsi" w:cstheme="minorHAnsi"/>
          <w:b/>
          <w:spacing w:val="-2"/>
          <w:sz w:val="22"/>
          <w:szCs w:val="22"/>
        </w:rPr>
      </w:pPr>
      <w:r w:rsidRPr="00D0073A">
        <w:rPr>
          <w:rFonts w:asciiTheme="minorHAnsi" w:hAnsiTheme="minorHAnsi" w:cstheme="minorHAnsi"/>
          <w:b/>
          <w:spacing w:val="-2"/>
          <w:sz w:val="22"/>
          <w:szCs w:val="22"/>
        </w:rPr>
        <w:t xml:space="preserve">Contratante: </w:t>
      </w:r>
    </w:p>
    <w:p w14:paraId="420AA82A" w14:textId="77777777" w:rsidR="00AA37EF" w:rsidRPr="00D0073A" w:rsidRDefault="00AA37EF" w:rsidP="00AA37EF">
      <w:pPr>
        <w:ind w:right="142"/>
        <w:jc w:val="both"/>
        <w:rPr>
          <w:rFonts w:asciiTheme="minorHAnsi" w:eastAsiaTheme="minorEastAsia" w:hAnsiTheme="minorHAnsi" w:cstheme="minorHAnsi"/>
          <w:sz w:val="22"/>
          <w:szCs w:val="22"/>
        </w:rPr>
      </w:pPr>
      <w:r w:rsidRPr="00D0073A">
        <w:rPr>
          <w:rFonts w:asciiTheme="minorHAnsi" w:eastAsiaTheme="minorEastAsia" w:hAnsiTheme="minorHAnsi" w:cstheme="minorHAnsi"/>
          <w:sz w:val="22"/>
          <w:szCs w:val="22"/>
        </w:rPr>
        <w:t>Nombre: Ministerio de Economía y Finanzas</w:t>
      </w:r>
    </w:p>
    <w:p w14:paraId="2DE2296D" w14:textId="77777777" w:rsidR="00AA37EF" w:rsidRPr="00D0073A" w:rsidRDefault="00AA37EF" w:rsidP="00AA37EF">
      <w:pPr>
        <w:ind w:right="142"/>
        <w:jc w:val="both"/>
        <w:rPr>
          <w:rFonts w:asciiTheme="minorHAnsi" w:eastAsiaTheme="minorEastAsia" w:hAnsiTheme="minorHAnsi" w:cstheme="minorHAnsi"/>
          <w:sz w:val="22"/>
          <w:szCs w:val="22"/>
        </w:rPr>
      </w:pPr>
      <w:r w:rsidRPr="00D0073A">
        <w:rPr>
          <w:rFonts w:asciiTheme="minorHAnsi" w:eastAsiaTheme="minorEastAsia" w:hAnsiTheme="minorHAnsi" w:cstheme="minorHAnsi"/>
          <w:sz w:val="22"/>
          <w:szCs w:val="22"/>
        </w:rPr>
        <w:t>RUC: 1760000900001</w:t>
      </w:r>
    </w:p>
    <w:p w14:paraId="585C1017" w14:textId="77777777" w:rsidR="00AA37EF" w:rsidRPr="00D0073A" w:rsidRDefault="00AA37EF" w:rsidP="00AA37EF">
      <w:pPr>
        <w:ind w:right="142"/>
        <w:jc w:val="both"/>
        <w:rPr>
          <w:rFonts w:asciiTheme="minorHAnsi" w:eastAsiaTheme="minorEastAsia" w:hAnsiTheme="minorHAnsi" w:cstheme="minorHAnsi"/>
          <w:sz w:val="22"/>
          <w:szCs w:val="22"/>
          <w:lang w:val="es-ES_tradnl"/>
        </w:rPr>
      </w:pPr>
      <w:r w:rsidRPr="00D0073A">
        <w:rPr>
          <w:rFonts w:asciiTheme="minorHAnsi" w:eastAsiaTheme="minorEastAsia" w:hAnsiTheme="minorHAnsi" w:cstheme="minorHAnsi"/>
          <w:spacing w:val="-2"/>
          <w:sz w:val="22"/>
          <w:szCs w:val="22"/>
        </w:rPr>
        <w:t xml:space="preserve">Dirección: </w:t>
      </w:r>
      <w:r w:rsidRPr="00D0073A">
        <w:rPr>
          <w:rFonts w:asciiTheme="minorHAnsi" w:eastAsiaTheme="minorEastAsia" w:hAnsiTheme="minorHAnsi" w:cstheme="minorHAnsi"/>
          <w:sz w:val="22"/>
          <w:szCs w:val="22"/>
          <w:lang w:val="es-ES_tradnl"/>
        </w:rPr>
        <w:t>Av. Amazonas, entre Pereira y Unión Nacional de Periodistas, en el piso 11, Coordinación de los Programas BID-MEF</w:t>
      </w:r>
    </w:p>
    <w:p w14:paraId="5EE225DC" w14:textId="77777777" w:rsidR="00AA37EF" w:rsidRPr="00D0073A" w:rsidRDefault="00AA37EF" w:rsidP="00AA37EF">
      <w:pPr>
        <w:ind w:right="142"/>
        <w:jc w:val="both"/>
        <w:rPr>
          <w:rFonts w:asciiTheme="minorHAnsi" w:eastAsiaTheme="minorEastAsia" w:hAnsiTheme="minorHAnsi" w:cstheme="minorHAnsi"/>
          <w:spacing w:val="-2"/>
          <w:sz w:val="22"/>
          <w:szCs w:val="22"/>
        </w:rPr>
      </w:pPr>
      <w:r w:rsidRPr="00D0073A">
        <w:rPr>
          <w:rFonts w:asciiTheme="minorHAnsi" w:eastAsiaTheme="minorEastAsia" w:hAnsiTheme="minorHAnsi" w:cstheme="minorHAnsi"/>
          <w:spacing w:val="-2"/>
          <w:sz w:val="22"/>
          <w:szCs w:val="22"/>
        </w:rPr>
        <w:t>Teléfono: 023998300</w:t>
      </w:r>
    </w:p>
    <w:p w14:paraId="24D34B28" w14:textId="77777777" w:rsidR="00AA37EF" w:rsidRPr="00D0073A" w:rsidRDefault="00AA37EF" w:rsidP="00AA37EF">
      <w:pPr>
        <w:ind w:right="139"/>
        <w:jc w:val="both"/>
        <w:rPr>
          <w:rFonts w:asciiTheme="minorHAnsi" w:hAnsiTheme="minorHAnsi" w:cstheme="minorHAnsi"/>
          <w:spacing w:val="-2"/>
          <w:sz w:val="22"/>
          <w:szCs w:val="22"/>
        </w:rPr>
      </w:pPr>
      <w:r w:rsidRPr="00D0073A">
        <w:rPr>
          <w:rFonts w:asciiTheme="minorHAnsi" w:eastAsiaTheme="minorEastAsia" w:hAnsiTheme="minorHAnsi" w:cstheme="minorHAnsi"/>
          <w:iCs/>
          <w:sz w:val="22"/>
          <w:szCs w:val="22"/>
        </w:rPr>
        <w:t xml:space="preserve">Quito </w:t>
      </w:r>
      <w:r w:rsidRPr="00D0073A">
        <w:rPr>
          <w:rFonts w:asciiTheme="minorHAnsi" w:eastAsiaTheme="minorEastAsia" w:hAnsiTheme="minorHAnsi" w:cstheme="minorHAnsi"/>
          <w:spacing w:val="-2"/>
          <w:sz w:val="22"/>
          <w:szCs w:val="22"/>
        </w:rPr>
        <w:t>- Ecuador</w:t>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p>
    <w:p w14:paraId="58F6F607" w14:textId="77777777" w:rsidR="00AA37EF" w:rsidRPr="00D0073A" w:rsidRDefault="00AA37EF" w:rsidP="00AA37EF">
      <w:pPr>
        <w:ind w:right="139"/>
        <w:jc w:val="both"/>
        <w:rPr>
          <w:rFonts w:asciiTheme="minorHAnsi" w:hAnsiTheme="minorHAnsi" w:cstheme="minorHAnsi"/>
          <w:b/>
          <w:spacing w:val="-2"/>
          <w:sz w:val="22"/>
          <w:szCs w:val="22"/>
        </w:rPr>
      </w:pPr>
    </w:p>
    <w:p w14:paraId="154942BD" w14:textId="77777777" w:rsidR="00AA37EF" w:rsidRPr="00D0073A" w:rsidRDefault="00AA37EF" w:rsidP="00AA37EF">
      <w:pPr>
        <w:ind w:right="139"/>
        <w:jc w:val="both"/>
        <w:rPr>
          <w:rFonts w:asciiTheme="minorHAnsi" w:hAnsiTheme="minorHAnsi" w:cstheme="minorHAnsi"/>
          <w:b/>
          <w:spacing w:val="-2"/>
          <w:sz w:val="22"/>
          <w:szCs w:val="22"/>
        </w:rPr>
      </w:pPr>
      <w:r w:rsidRPr="00D0073A">
        <w:rPr>
          <w:rFonts w:asciiTheme="minorHAnsi" w:hAnsiTheme="minorHAnsi" w:cstheme="minorHAnsi"/>
          <w:b/>
          <w:spacing w:val="-2"/>
          <w:sz w:val="22"/>
          <w:szCs w:val="22"/>
        </w:rPr>
        <w:t xml:space="preserve">Consultor: </w:t>
      </w:r>
    </w:p>
    <w:p w14:paraId="3691F81F" w14:textId="77777777" w:rsidR="00AA37EF" w:rsidRPr="00D0073A" w:rsidRDefault="00AA37EF" w:rsidP="00AA37EF">
      <w:pPr>
        <w:ind w:right="139"/>
        <w:jc w:val="both"/>
        <w:rPr>
          <w:rFonts w:asciiTheme="minorHAnsi" w:hAnsiTheme="minorHAnsi" w:cstheme="minorHAnsi"/>
          <w:b/>
          <w:spacing w:val="-2"/>
          <w:sz w:val="22"/>
          <w:szCs w:val="22"/>
        </w:rPr>
      </w:pPr>
    </w:p>
    <w:p w14:paraId="18E87E3A" w14:textId="77777777" w:rsidR="00AA37EF" w:rsidRPr="00D0073A" w:rsidRDefault="00AA37EF" w:rsidP="00AA37EF">
      <w:pPr>
        <w:ind w:right="139"/>
        <w:jc w:val="both"/>
        <w:rPr>
          <w:rFonts w:asciiTheme="minorHAnsi" w:hAnsiTheme="minorHAnsi" w:cstheme="minorHAnsi"/>
          <w:sz w:val="22"/>
          <w:szCs w:val="22"/>
        </w:rPr>
      </w:pPr>
      <w:r w:rsidRPr="00D0073A">
        <w:rPr>
          <w:rFonts w:asciiTheme="minorHAnsi" w:hAnsiTheme="minorHAnsi" w:cstheme="minorHAnsi"/>
          <w:bCs/>
          <w:sz w:val="22"/>
          <w:szCs w:val="22"/>
        </w:rPr>
        <w:t>Nombre:</w:t>
      </w:r>
      <w:r w:rsidRPr="00D0073A">
        <w:rPr>
          <w:rFonts w:asciiTheme="minorHAnsi" w:hAnsiTheme="minorHAnsi" w:cstheme="minorHAnsi"/>
          <w:b/>
          <w:sz w:val="22"/>
          <w:szCs w:val="22"/>
        </w:rPr>
        <w:t xml:space="preserve"> </w:t>
      </w:r>
      <w:r w:rsidRPr="00D0073A">
        <w:rPr>
          <w:rFonts w:asciiTheme="minorHAnsi" w:hAnsiTheme="minorHAnsi" w:cstheme="minorHAnsi"/>
          <w:i/>
          <w:iCs/>
          <w:color w:val="4472C4" w:themeColor="accent1"/>
          <w:sz w:val="22"/>
          <w:szCs w:val="22"/>
        </w:rPr>
        <w:t>(Colocar nombre completo del contratante)</w:t>
      </w:r>
      <w:r w:rsidRPr="00D0073A">
        <w:rPr>
          <w:rFonts w:asciiTheme="minorHAnsi" w:hAnsiTheme="minorHAnsi" w:cstheme="minorHAnsi"/>
          <w:sz w:val="22"/>
          <w:szCs w:val="22"/>
        </w:rPr>
        <w:tab/>
      </w:r>
      <w:r w:rsidRPr="00D0073A">
        <w:rPr>
          <w:rFonts w:asciiTheme="minorHAnsi" w:hAnsiTheme="minorHAnsi" w:cstheme="minorHAnsi"/>
          <w:sz w:val="22"/>
          <w:szCs w:val="22"/>
        </w:rPr>
        <w:tab/>
      </w:r>
      <w:r w:rsidRPr="00D0073A">
        <w:rPr>
          <w:rFonts w:asciiTheme="minorHAnsi" w:hAnsiTheme="minorHAnsi" w:cstheme="minorHAnsi"/>
          <w:sz w:val="22"/>
          <w:szCs w:val="22"/>
        </w:rPr>
        <w:tab/>
      </w:r>
      <w:r w:rsidRPr="00D0073A">
        <w:rPr>
          <w:rFonts w:asciiTheme="minorHAnsi" w:hAnsiTheme="minorHAnsi" w:cstheme="minorHAnsi"/>
          <w:sz w:val="22"/>
          <w:szCs w:val="22"/>
        </w:rPr>
        <w:tab/>
        <w:t xml:space="preserve"> </w:t>
      </w:r>
    </w:p>
    <w:p w14:paraId="2A3F3D0E" w14:textId="77777777" w:rsidR="00AA37EF" w:rsidRPr="00D0073A" w:rsidRDefault="00AA37EF" w:rsidP="00AA37EF">
      <w:pPr>
        <w:ind w:right="139"/>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 xml:space="preserve">RUC: </w:t>
      </w:r>
      <w:r w:rsidRPr="00D0073A">
        <w:rPr>
          <w:rFonts w:asciiTheme="minorHAnsi" w:hAnsiTheme="minorHAnsi" w:cstheme="minorHAnsi"/>
          <w:i/>
          <w:iCs/>
          <w:color w:val="4472C4" w:themeColor="accent1"/>
          <w:sz w:val="22"/>
          <w:szCs w:val="22"/>
        </w:rPr>
        <w:t>(XXXX)</w:t>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r w:rsidRPr="00D0073A">
        <w:rPr>
          <w:rFonts w:asciiTheme="minorHAnsi" w:hAnsiTheme="minorHAnsi" w:cstheme="minorHAnsi"/>
          <w:spacing w:val="-2"/>
          <w:sz w:val="22"/>
          <w:szCs w:val="22"/>
        </w:rPr>
        <w:tab/>
      </w:r>
    </w:p>
    <w:p w14:paraId="57160E96" w14:textId="77777777" w:rsidR="00AA37EF" w:rsidRPr="00D0073A" w:rsidRDefault="00AA37EF" w:rsidP="00AA37EF">
      <w:pPr>
        <w:ind w:right="139"/>
        <w:jc w:val="both"/>
        <w:rPr>
          <w:rFonts w:asciiTheme="minorHAnsi" w:hAnsiTheme="minorHAnsi" w:cstheme="minorHAnsi"/>
          <w:sz w:val="22"/>
          <w:szCs w:val="22"/>
        </w:rPr>
      </w:pPr>
      <w:r w:rsidRPr="00D0073A">
        <w:rPr>
          <w:rFonts w:asciiTheme="minorHAnsi" w:hAnsiTheme="minorHAnsi" w:cstheme="minorHAnsi"/>
          <w:spacing w:val="-2"/>
          <w:sz w:val="22"/>
          <w:szCs w:val="22"/>
        </w:rPr>
        <w:t xml:space="preserve">Dirección: </w:t>
      </w:r>
      <w:r w:rsidRPr="00D0073A">
        <w:rPr>
          <w:rFonts w:asciiTheme="minorHAnsi" w:hAnsiTheme="minorHAnsi" w:cstheme="minorHAnsi"/>
          <w:i/>
          <w:iCs/>
          <w:color w:val="4472C4" w:themeColor="accent1"/>
          <w:sz w:val="22"/>
          <w:szCs w:val="22"/>
        </w:rPr>
        <w:t>(Colocar dirección, ciudad, país)</w:t>
      </w:r>
      <w:r w:rsidRPr="00D0073A">
        <w:rPr>
          <w:rFonts w:asciiTheme="minorHAnsi" w:hAnsiTheme="minorHAnsi" w:cstheme="minorHAnsi"/>
          <w:spacing w:val="-2"/>
          <w:sz w:val="22"/>
          <w:szCs w:val="22"/>
        </w:rPr>
        <w:tab/>
      </w:r>
    </w:p>
    <w:p w14:paraId="043A7BCB" w14:textId="77777777" w:rsidR="00AA37EF" w:rsidRPr="00D0073A" w:rsidRDefault="00AA37EF" w:rsidP="00AA37EF">
      <w:pPr>
        <w:ind w:right="139"/>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 xml:space="preserve">Teléfono: </w:t>
      </w:r>
      <w:r w:rsidRPr="00D0073A">
        <w:rPr>
          <w:rFonts w:asciiTheme="minorHAnsi" w:hAnsiTheme="minorHAnsi" w:cstheme="minorHAnsi"/>
          <w:i/>
          <w:iCs/>
          <w:color w:val="4472C4" w:themeColor="accent1"/>
          <w:sz w:val="22"/>
          <w:szCs w:val="22"/>
        </w:rPr>
        <w:t>(Colocar teléfono)</w:t>
      </w:r>
    </w:p>
    <w:p w14:paraId="52ABD26B" w14:textId="77777777" w:rsidR="00AA37EF" w:rsidRPr="00D0073A" w:rsidRDefault="00AA37EF" w:rsidP="00AA37EF">
      <w:pPr>
        <w:ind w:right="139"/>
        <w:jc w:val="both"/>
        <w:rPr>
          <w:rFonts w:asciiTheme="minorHAnsi" w:hAnsiTheme="minorHAnsi" w:cstheme="minorHAnsi"/>
          <w:spacing w:val="-2"/>
          <w:sz w:val="22"/>
          <w:szCs w:val="22"/>
        </w:rPr>
      </w:pPr>
      <w:r w:rsidRPr="00D0073A">
        <w:rPr>
          <w:rFonts w:asciiTheme="minorHAnsi" w:hAnsiTheme="minorHAnsi" w:cstheme="minorHAnsi"/>
          <w:spacing w:val="-2"/>
          <w:sz w:val="22"/>
          <w:szCs w:val="22"/>
        </w:rPr>
        <w:t xml:space="preserve">Email: </w:t>
      </w:r>
      <w:r w:rsidRPr="00D0073A">
        <w:rPr>
          <w:rFonts w:asciiTheme="minorHAnsi" w:hAnsiTheme="minorHAnsi" w:cstheme="minorHAnsi"/>
          <w:i/>
          <w:iCs/>
          <w:color w:val="4472C4" w:themeColor="accent1"/>
          <w:sz w:val="22"/>
          <w:szCs w:val="22"/>
        </w:rPr>
        <w:t>(Colocar correo electrónico del consultor)</w:t>
      </w:r>
      <w:r w:rsidRPr="00D0073A">
        <w:rPr>
          <w:rFonts w:asciiTheme="minorHAnsi" w:hAnsiTheme="minorHAnsi" w:cstheme="minorHAnsi"/>
          <w:spacing w:val="-2"/>
          <w:sz w:val="22"/>
          <w:szCs w:val="22"/>
        </w:rPr>
        <w:tab/>
      </w:r>
    </w:p>
    <w:p w14:paraId="24B42B23" w14:textId="77777777" w:rsidR="00AA37EF" w:rsidRPr="00D0073A" w:rsidRDefault="00AA37EF" w:rsidP="00AA37EF">
      <w:pPr>
        <w:ind w:right="139"/>
        <w:jc w:val="both"/>
        <w:rPr>
          <w:rFonts w:asciiTheme="minorHAnsi" w:hAnsiTheme="minorHAnsi" w:cstheme="minorHAnsi"/>
          <w:spacing w:val="-2"/>
          <w:sz w:val="22"/>
          <w:szCs w:val="22"/>
        </w:rPr>
      </w:pPr>
      <w:r w:rsidRPr="00D0073A">
        <w:rPr>
          <w:rFonts w:asciiTheme="minorHAnsi" w:hAnsiTheme="minorHAnsi" w:cstheme="minorHAnsi"/>
          <w:i/>
          <w:iCs/>
          <w:color w:val="4472C4" w:themeColor="accent1"/>
          <w:sz w:val="22"/>
          <w:szCs w:val="22"/>
        </w:rPr>
        <w:t xml:space="preserve">(Colocar ciudad) </w:t>
      </w:r>
      <w:r w:rsidRPr="00D0073A">
        <w:rPr>
          <w:rFonts w:asciiTheme="minorHAnsi" w:hAnsiTheme="minorHAnsi" w:cstheme="minorHAnsi"/>
          <w:spacing w:val="-2"/>
          <w:sz w:val="22"/>
          <w:szCs w:val="22"/>
        </w:rPr>
        <w:t>- Ecuador</w:t>
      </w:r>
      <w:r w:rsidRPr="00D0073A">
        <w:rPr>
          <w:rFonts w:asciiTheme="minorHAnsi" w:hAnsiTheme="minorHAnsi" w:cstheme="minorHAnsi"/>
          <w:spacing w:val="-2"/>
          <w:sz w:val="22"/>
          <w:szCs w:val="22"/>
        </w:rPr>
        <w:tab/>
      </w:r>
    </w:p>
    <w:p w14:paraId="2EE7B682" w14:textId="77777777" w:rsidR="00AA37EF" w:rsidRPr="00D0073A" w:rsidRDefault="00AA37EF" w:rsidP="00AA37EF">
      <w:pPr>
        <w:ind w:left="17" w:right="45"/>
        <w:jc w:val="both"/>
        <w:rPr>
          <w:rFonts w:asciiTheme="minorHAnsi" w:hAnsiTheme="minorHAnsi" w:cstheme="minorHAnsi"/>
          <w:sz w:val="22"/>
          <w:szCs w:val="22"/>
          <w:lang w:eastAsia="es-EC"/>
        </w:rPr>
      </w:pPr>
    </w:p>
    <w:p w14:paraId="0A515612" w14:textId="77777777" w:rsidR="00AA37EF" w:rsidRPr="00D0073A" w:rsidRDefault="00AA37EF" w:rsidP="00AA37EF">
      <w:pPr>
        <w:tabs>
          <w:tab w:val="left" w:pos="0"/>
        </w:tabs>
        <w:suppressAutoHyphens/>
        <w:jc w:val="both"/>
        <w:rPr>
          <w:rFonts w:asciiTheme="minorHAnsi" w:hAnsiTheme="minorHAnsi" w:cstheme="minorHAnsi"/>
          <w:bCs/>
          <w:spacing w:val="-3"/>
          <w:sz w:val="22"/>
          <w:szCs w:val="22"/>
        </w:rPr>
      </w:pPr>
      <w:r w:rsidRPr="00D0073A">
        <w:rPr>
          <w:rFonts w:asciiTheme="minorHAnsi" w:hAnsiTheme="minorHAnsi" w:cstheme="minorHAnsi"/>
          <w:sz w:val="22"/>
          <w:szCs w:val="22"/>
          <w:lang w:eastAsia="es-EC"/>
        </w:rPr>
        <w:t>Las comunicaciones también podrán efectuarse a través de medios electrónicos.</w:t>
      </w:r>
    </w:p>
    <w:p w14:paraId="6D5FB6E5" w14:textId="77777777" w:rsidR="00AA37EF" w:rsidRPr="00D0073A" w:rsidRDefault="00AA37EF" w:rsidP="00AA37EF">
      <w:pPr>
        <w:ind w:left="17" w:right="45"/>
        <w:jc w:val="both"/>
        <w:rPr>
          <w:rFonts w:asciiTheme="minorHAnsi" w:hAnsiTheme="minorHAnsi" w:cstheme="minorHAnsi"/>
          <w:b/>
          <w:bCs/>
          <w:sz w:val="22"/>
          <w:szCs w:val="22"/>
          <w:lang w:eastAsia="es-EC"/>
        </w:rPr>
      </w:pPr>
    </w:p>
    <w:p w14:paraId="0BF85E8A" w14:textId="77777777" w:rsidR="00AA37EF" w:rsidRPr="00D0073A" w:rsidRDefault="00AA37EF" w:rsidP="00AA37EF">
      <w:pPr>
        <w:ind w:left="17" w:right="45"/>
        <w:jc w:val="both"/>
        <w:rPr>
          <w:rFonts w:asciiTheme="minorHAnsi" w:hAnsiTheme="minorHAnsi" w:cstheme="minorHAnsi"/>
          <w:b/>
          <w:bCs/>
          <w:sz w:val="22"/>
          <w:szCs w:val="22"/>
          <w:lang w:eastAsia="es-EC"/>
        </w:rPr>
      </w:pPr>
      <w:r w:rsidRPr="00D0073A">
        <w:rPr>
          <w:rFonts w:asciiTheme="minorHAnsi" w:hAnsiTheme="minorHAnsi" w:cstheme="minorHAnsi"/>
          <w:b/>
          <w:bCs/>
          <w:sz w:val="22"/>
          <w:szCs w:val="22"/>
          <w:lang w:eastAsia="es-EC"/>
        </w:rPr>
        <w:t xml:space="preserve">DÉCIMA </w:t>
      </w:r>
      <w:proofErr w:type="gramStart"/>
      <w:r w:rsidRPr="00D0073A">
        <w:rPr>
          <w:rFonts w:asciiTheme="minorHAnsi" w:hAnsiTheme="minorHAnsi" w:cstheme="minorHAnsi"/>
          <w:b/>
          <w:bCs/>
          <w:sz w:val="22"/>
          <w:szCs w:val="22"/>
          <w:lang w:eastAsia="es-EC"/>
        </w:rPr>
        <w:t>SÉPTIMA.-</w:t>
      </w:r>
      <w:proofErr w:type="gramEnd"/>
      <w:r w:rsidRPr="00D0073A">
        <w:rPr>
          <w:rFonts w:asciiTheme="minorHAnsi" w:hAnsiTheme="minorHAnsi" w:cstheme="minorHAnsi"/>
          <w:b/>
          <w:bCs/>
          <w:sz w:val="22"/>
          <w:szCs w:val="22"/>
          <w:lang w:eastAsia="es-EC"/>
        </w:rPr>
        <w:t xml:space="preserve">  VIGENCIA DEL CONTRATO:</w:t>
      </w:r>
    </w:p>
    <w:p w14:paraId="524F849C" w14:textId="77777777" w:rsidR="00AA37EF" w:rsidRPr="00D0073A" w:rsidRDefault="00AA37EF" w:rsidP="00AA37EF">
      <w:pPr>
        <w:ind w:left="17" w:right="45"/>
        <w:jc w:val="both"/>
        <w:rPr>
          <w:rFonts w:asciiTheme="minorHAnsi" w:hAnsiTheme="minorHAnsi" w:cstheme="minorHAnsi"/>
          <w:b/>
          <w:bCs/>
          <w:sz w:val="22"/>
          <w:szCs w:val="22"/>
          <w:lang w:eastAsia="es-EC"/>
        </w:rPr>
      </w:pPr>
    </w:p>
    <w:p w14:paraId="4F9F4284" w14:textId="77777777" w:rsidR="00AA37EF" w:rsidRPr="00D0073A" w:rsidRDefault="00AA37EF" w:rsidP="00AA37EF">
      <w:pPr>
        <w:ind w:left="17" w:right="45"/>
        <w:jc w:val="both"/>
        <w:rPr>
          <w:rFonts w:asciiTheme="minorHAnsi" w:hAnsiTheme="minorHAnsi" w:cstheme="minorHAnsi"/>
          <w:sz w:val="22"/>
          <w:szCs w:val="22"/>
          <w:lang w:eastAsia="es-EC"/>
        </w:rPr>
      </w:pPr>
      <w:r w:rsidRPr="00D0073A">
        <w:rPr>
          <w:rFonts w:asciiTheme="minorHAnsi" w:hAnsiTheme="minorHAnsi" w:cstheme="minorHAnsi"/>
          <w:sz w:val="22"/>
          <w:szCs w:val="22"/>
          <w:lang w:eastAsia="es-EC"/>
        </w:rPr>
        <w:t xml:space="preserve">El contrato se mantendrá vigente desde su suscripción hasta la validación, aceptación y pago del informe final y firma del acta de entrega recepción definitiva. </w:t>
      </w:r>
    </w:p>
    <w:p w14:paraId="2BC7A6BC" w14:textId="77777777" w:rsidR="00AA37EF" w:rsidRPr="00D0073A" w:rsidRDefault="00AA37EF" w:rsidP="00AA37EF">
      <w:pPr>
        <w:ind w:left="17" w:right="45"/>
        <w:jc w:val="both"/>
        <w:rPr>
          <w:rFonts w:asciiTheme="minorHAnsi" w:hAnsiTheme="minorHAnsi" w:cstheme="minorHAnsi"/>
          <w:sz w:val="22"/>
          <w:szCs w:val="22"/>
          <w:lang w:eastAsia="es-EC"/>
        </w:rPr>
      </w:pPr>
    </w:p>
    <w:p w14:paraId="2554398A" w14:textId="77777777" w:rsidR="00AA37EF" w:rsidRPr="00D0073A" w:rsidRDefault="00AA37EF" w:rsidP="00AA37EF">
      <w:pPr>
        <w:ind w:left="17" w:right="45"/>
        <w:jc w:val="both"/>
        <w:rPr>
          <w:rFonts w:asciiTheme="minorHAnsi" w:hAnsiTheme="minorHAnsi" w:cstheme="minorHAnsi"/>
          <w:sz w:val="22"/>
          <w:szCs w:val="22"/>
          <w:lang w:eastAsia="es-EC"/>
        </w:rPr>
      </w:pPr>
      <w:r w:rsidRPr="00D0073A">
        <w:rPr>
          <w:rFonts w:asciiTheme="minorHAnsi" w:hAnsiTheme="minorHAnsi" w:cstheme="minorHAnsi"/>
          <w:b/>
          <w:bCs/>
          <w:sz w:val="22"/>
          <w:szCs w:val="22"/>
          <w:lang w:eastAsia="es-EC"/>
        </w:rPr>
        <w:t xml:space="preserve">DÉCIMA </w:t>
      </w:r>
      <w:proofErr w:type="gramStart"/>
      <w:r w:rsidRPr="00D0073A">
        <w:rPr>
          <w:rFonts w:asciiTheme="minorHAnsi" w:hAnsiTheme="minorHAnsi" w:cstheme="minorHAnsi"/>
          <w:b/>
          <w:bCs/>
          <w:sz w:val="22"/>
          <w:szCs w:val="22"/>
          <w:lang w:eastAsia="es-EC"/>
        </w:rPr>
        <w:t>OCTAVA.-</w:t>
      </w:r>
      <w:proofErr w:type="gramEnd"/>
      <w:r w:rsidRPr="00D0073A">
        <w:rPr>
          <w:rFonts w:asciiTheme="minorHAnsi" w:hAnsiTheme="minorHAnsi" w:cstheme="minorHAnsi"/>
          <w:b/>
          <w:bCs/>
          <w:sz w:val="22"/>
          <w:szCs w:val="22"/>
          <w:lang w:eastAsia="es-EC"/>
        </w:rPr>
        <w:t xml:space="preserve"> ACEPTACION DE LAS PARTES:</w:t>
      </w:r>
    </w:p>
    <w:p w14:paraId="2B30224D" w14:textId="77777777" w:rsidR="00AA37EF" w:rsidRPr="00D0073A" w:rsidRDefault="00AA37EF" w:rsidP="00AA37EF">
      <w:pPr>
        <w:ind w:left="17" w:right="45"/>
        <w:jc w:val="both"/>
        <w:rPr>
          <w:rFonts w:asciiTheme="minorHAnsi" w:hAnsiTheme="minorHAnsi" w:cstheme="minorHAnsi"/>
          <w:sz w:val="22"/>
          <w:szCs w:val="22"/>
          <w:lang w:eastAsia="es-EC"/>
        </w:rPr>
      </w:pPr>
    </w:p>
    <w:p w14:paraId="70A09C2B" w14:textId="77777777" w:rsidR="00AA37EF" w:rsidRPr="00D0073A" w:rsidRDefault="00AA37EF" w:rsidP="00AA37EF">
      <w:pPr>
        <w:ind w:left="17" w:right="45"/>
        <w:jc w:val="both"/>
        <w:rPr>
          <w:rFonts w:asciiTheme="minorHAnsi" w:hAnsiTheme="minorHAnsi" w:cstheme="minorHAnsi"/>
          <w:sz w:val="22"/>
          <w:szCs w:val="22"/>
          <w:lang w:eastAsia="es-EC"/>
        </w:rPr>
      </w:pPr>
      <w:proofErr w:type="gramStart"/>
      <w:r w:rsidRPr="00D0073A">
        <w:rPr>
          <w:rFonts w:asciiTheme="minorHAnsi" w:hAnsiTheme="minorHAnsi" w:cstheme="minorHAnsi"/>
          <w:b/>
          <w:bCs/>
          <w:sz w:val="22"/>
          <w:szCs w:val="22"/>
          <w:lang w:eastAsia="es-EC"/>
        </w:rPr>
        <w:t>Declaración.-</w:t>
      </w:r>
      <w:proofErr w:type="gramEnd"/>
      <w:r w:rsidRPr="00D0073A">
        <w:rPr>
          <w:rFonts w:asciiTheme="minorHAnsi" w:hAnsiTheme="minorHAnsi" w:cstheme="minorHAnsi"/>
          <w:b/>
          <w:bCs/>
          <w:sz w:val="22"/>
          <w:szCs w:val="22"/>
          <w:lang w:eastAsia="es-EC"/>
        </w:rPr>
        <w:t xml:space="preserve"> </w:t>
      </w:r>
      <w:r w:rsidRPr="00D0073A">
        <w:rPr>
          <w:rFonts w:asciiTheme="minorHAnsi" w:hAnsiTheme="minorHAnsi" w:cstheme="minorHAnsi"/>
          <w:sz w:val="22"/>
          <w:szCs w:val="22"/>
          <w:lang w:eastAsia="es-EC"/>
        </w:rPr>
        <w:t xml:space="preserve">Las partes libre, voluntaria y expresamente declaran que conocen y aceptan el texto íntegro de las Condiciones del presente Contrato de prestación de los servicios. </w:t>
      </w:r>
      <w:r w:rsidRPr="00D0073A">
        <w:rPr>
          <w:rFonts w:asciiTheme="minorHAnsi" w:hAnsiTheme="minorHAnsi" w:cstheme="minorHAnsi"/>
          <w:spacing w:val="-3"/>
          <w:sz w:val="22"/>
          <w:szCs w:val="22"/>
          <w:lang w:val="es-MX"/>
        </w:rPr>
        <w:t xml:space="preserve">Para constancia de la conformidad con todas y cada una de las cláusulas y estipulaciones constantes en este instrumento, firman las partes en </w:t>
      </w:r>
      <w:r w:rsidRPr="00D0073A">
        <w:rPr>
          <w:rFonts w:asciiTheme="minorHAnsi" w:hAnsiTheme="minorHAnsi" w:cstheme="minorHAnsi"/>
          <w:i/>
          <w:iCs/>
          <w:color w:val="4472C4" w:themeColor="accent1"/>
          <w:sz w:val="22"/>
          <w:szCs w:val="22"/>
        </w:rPr>
        <w:t>(número en letras y días)</w:t>
      </w:r>
      <w:r w:rsidRPr="00D0073A">
        <w:rPr>
          <w:rFonts w:asciiTheme="minorHAnsi" w:hAnsiTheme="minorHAnsi" w:cstheme="minorHAnsi"/>
          <w:color w:val="FF0000"/>
          <w:spacing w:val="-3"/>
          <w:sz w:val="22"/>
          <w:szCs w:val="22"/>
          <w:lang w:val="es-MX"/>
        </w:rPr>
        <w:t xml:space="preserve"> </w:t>
      </w:r>
      <w:r w:rsidRPr="00D0073A">
        <w:rPr>
          <w:rFonts w:asciiTheme="minorHAnsi" w:hAnsiTheme="minorHAnsi" w:cstheme="minorHAnsi"/>
          <w:spacing w:val="-3"/>
          <w:sz w:val="22"/>
          <w:szCs w:val="22"/>
          <w:lang w:val="es-MX"/>
        </w:rPr>
        <w:t>ejemplares.</w:t>
      </w:r>
    </w:p>
    <w:p w14:paraId="5C94004D" w14:textId="77777777" w:rsidR="00AA37EF" w:rsidRPr="00D0073A" w:rsidRDefault="00AA37EF" w:rsidP="00AA37EF">
      <w:pPr>
        <w:jc w:val="both"/>
        <w:rPr>
          <w:rFonts w:asciiTheme="minorHAnsi" w:hAnsiTheme="minorHAnsi" w:cstheme="minorHAnsi"/>
          <w:b/>
          <w:bCs/>
          <w:sz w:val="22"/>
          <w:szCs w:val="22"/>
          <w:lang w:eastAsia="es-EC"/>
        </w:rPr>
      </w:pPr>
    </w:p>
    <w:p w14:paraId="34DC6C5B" w14:textId="77777777" w:rsidR="00AA37EF" w:rsidRPr="00D0073A" w:rsidRDefault="00AA37EF" w:rsidP="00AA37EF">
      <w:pPr>
        <w:jc w:val="both"/>
        <w:rPr>
          <w:rFonts w:asciiTheme="minorHAnsi" w:hAnsiTheme="minorHAnsi" w:cstheme="minorHAnsi"/>
          <w:spacing w:val="-3"/>
          <w:sz w:val="22"/>
          <w:szCs w:val="22"/>
          <w:lang w:val="es-MX"/>
        </w:rPr>
      </w:pPr>
      <w:r w:rsidRPr="00D0073A">
        <w:rPr>
          <w:rFonts w:asciiTheme="minorHAnsi" w:hAnsiTheme="minorHAnsi" w:cstheme="minorHAnsi"/>
          <w:b/>
          <w:bCs/>
          <w:sz w:val="22"/>
          <w:szCs w:val="22"/>
          <w:lang w:eastAsia="es-EC"/>
        </w:rPr>
        <w:t xml:space="preserve">Dado, en la ciudad de </w:t>
      </w:r>
      <w:r w:rsidRPr="00D0073A">
        <w:rPr>
          <w:rFonts w:asciiTheme="minorHAnsi" w:hAnsiTheme="minorHAnsi" w:cstheme="minorHAnsi"/>
          <w:i/>
          <w:iCs/>
          <w:color w:val="4472C4" w:themeColor="accent1"/>
          <w:sz w:val="22"/>
          <w:szCs w:val="22"/>
        </w:rPr>
        <w:t xml:space="preserve">(Colocar ciudad) </w:t>
      </w:r>
      <w:r w:rsidRPr="00D0073A">
        <w:rPr>
          <w:rFonts w:asciiTheme="minorHAnsi" w:hAnsiTheme="minorHAnsi" w:cstheme="minorHAnsi"/>
          <w:b/>
          <w:bCs/>
          <w:sz w:val="22"/>
          <w:szCs w:val="22"/>
          <w:lang w:eastAsia="es-EC"/>
        </w:rPr>
        <w:t xml:space="preserve">al, </w:t>
      </w:r>
      <w:r w:rsidRPr="00D0073A">
        <w:rPr>
          <w:rFonts w:asciiTheme="minorHAnsi" w:hAnsiTheme="minorHAnsi" w:cstheme="minorHAnsi"/>
          <w:i/>
          <w:iCs/>
          <w:color w:val="4472C4" w:themeColor="accent1"/>
          <w:sz w:val="22"/>
          <w:szCs w:val="22"/>
        </w:rPr>
        <w:t>(Colocar fecha completa)</w:t>
      </w:r>
    </w:p>
    <w:p w14:paraId="0735A57F" w14:textId="77777777" w:rsidR="00AA37EF" w:rsidRPr="00D0073A" w:rsidRDefault="00AA37EF" w:rsidP="00AA37EF">
      <w:pPr>
        <w:jc w:val="both"/>
        <w:rPr>
          <w:rFonts w:asciiTheme="minorHAnsi" w:hAnsiTheme="minorHAnsi" w:cstheme="minorHAnsi"/>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AA37EF" w:rsidRPr="00D0073A" w14:paraId="4A0A6393" w14:textId="77777777" w:rsidTr="00A4326C">
        <w:trPr>
          <w:jc w:val="center"/>
        </w:trPr>
        <w:tc>
          <w:tcPr>
            <w:tcW w:w="4258" w:type="dxa"/>
          </w:tcPr>
          <w:p w14:paraId="301AA2B9" w14:textId="77777777" w:rsidR="00AA37EF" w:rsidRPr="00D0073A" w:rsidRDefault="00AA37EF" w:rsidP="00A4326C">
            <w:pPr>
              <w:jc w:val="center"/>
              <w:rPr>
                <w:rFonts w:asciiTheme="minorHAnsi" w:hAnsiTheme="minorHAnsi" w:cstheme="minorHAnsi"/>
                <w:spacing w:val="-3"/>
                <w:sz w:val="22"/>
                <w:szCs w:val="22"/>
                <w:lang w:val="es-MX"/>
              </w:rPr>
            </w:pPr>
            <w:r w:rsidRPr="00D0073A">
              <w:rPr>
                <w:rFonts w:asciiTheme="minorHAnsi" w:hAnsiTheme="minorHAnsi" w:cstheme="minorHAnsi"/>
                <w:spacing w:val="-3"/>
                <w:sz w:val="22"/>
                <w:szCs w:val="22"/>
                <w:lang w:val="es-MX"/>
              </w:rPr>
              <w:t>Firma por la Contratante:</w:t>
            </w:r>
          </w:p>
        </w:tc>
        <w:tc>
          <w:tcPr>
            <w:tcW w:w="4246" w:type="dxa"/>
          </w:tcPr>
          <w:p w14:paraId="08E165C8" w14:textId="77777777" w:rsidR="00AA37EF" w:rsidRPr="00D0073A" w:rsidRDefault="00AA37EF" w:rsidP="00A4326C">
            <w:pPr>
              <w:jc w:val="center"/>
              <w:rPr>
                <w:rFonts w:asciiTheme="minorHAnsi" w:hAnsiTheme="minorHAnsi" w:cstheme="minorHAnsi"/>
                <w:spacing w:val="-3"/>
                <w:sz w:val="22"/>
                <w:szCs w:val="22"/>
                <w:lang w:val="es-MX"/>
              </w:rPr>
            </w:pPr>
            <w:r w:rsidRPr="00D0073A">
              <w:rPr>
                <w:rFonts w:asciiTheme="minorHAnsi" w:hAnsiTheme="minorHAnsi" w:cstheme="minorHAnsi"/>
                <w:spacing w:val="-3"/>
                <w:sz w:val="22"/>
                <w:szCs w:val="22"/>
                <w:lang w:val="es-MX"/>
              </w:rPr>
              <w:t>Firma por el Consultor:</w:t>
            </w:r>
          </w:p>
        </w:tc>
      </w:tr>
      <w:tr w:rsidR="00AA37EF" w:rsidRPr="00D0073A" w14:paraId="26244DDA" w14:textId="77777777" w:rsidTr="00A4326C">
        <w:trPr>
          <w:jc w:val="center"/>
        </w:trPr>
        <w:tc>
          <w:tcPr>
            <w:tcW w:w="4258" w:type="dxa"/>
          </w:tcPr>
          <w:p w14:paraId="0B9AE7E8" w14:textId="77777777" w:rsidR="00AA37EF" w:rsidRPr="00D0073A" w:rsidRDefault="00AA37EF" w:rsidP="00A4326C">
            <w:pPr>
              <w:jc w:val="center"/>
              <w:rPr>
                <w:rFonts w:asciiTheme="minorHAnsi" w:hAnsiTheme="minorHAnsi" w:cstheme="minorHAnsi"/>
                <w:spacing w:val="-3"/>
                <w:sz w:val="22"/>
                <w:szCs w:val="22"/>
                <w:lang w:val="es-MX"/>
              </w:rPr>
            </w:pPr>
          </w:p>
          <w:p w14:paraId="50BF592A" w14:textId="77777777" w:rsidR="00AA37EF" w:rsidRPr="00D0073A" w:rsidRDefault="00AA37EF" w:rsidP="00A4326C">
            <w:pPr>
              <w:jc w:val="center"/>
              <w:rPr>
                <w:rFonts w:asciiTheme="minorHAnsi" w:hAnsiTheme="minorHAnsi" w:cstheme="minorHAnsi"/>
                <w:spacing w:val="-3"/>
                <w:sz w:val="22"/>
                <w:szCs w:val="22"/>
                <w:lang w:val="es-MX"/>
              </w:rPr>
            </w:pPr>
          </w:p>
          <w:p w14:paraId="57CC8EB3" w14:textId="77777777" w:rsidR="00AA37EF" w:rsidRPr="00D0073A" w:rsidRDefault="00AA37EF" w:rsidP="00A4326C">
            <w:pPr>
              <w:jc w:val="center"/>
              <w:rPr>
                <w:rFonts w:asciiTheme="minorHAnsi" w:hAnsiTheme="minorHAnsi" w:cstheme="minorHAnsi"/>
                <w:spacing w:val="-3"/>
                <w:sz w:val="22"/>
                <w:szCs w:val="22"/>
                <w:lang w:val="es-MX"/>
              </w:rPr>
            </w:pPr>
          </w:p>
          <w:p w14:paraId="5D8B5F30" w14:textId="77777777" w:rsidR="00AA37EF" w:rsidRPr="00D0073A" w:rsidRDefault="00AA37EF" w:rsidP="00A4326C">
            <w:pPr>
              <w:jc w:val="center"/>
              <w:rPr>
                <w:rFonts w:asciiTheme="minorHAnsi" w:hAnsiTheme="minorHAnsi" w:cstheme="minorHAnsi"/>
                <w:spacing w:val="-3"/>
                <w:sz w:val="22"/>
                <w:szCs w:val="22"/>
                <w:lang w:val="es-MX"/>
              </w:rPr>
            </w:pPr>
          </w:p>
        </w:tc>
        <w:tc>
          <w:tcPr>
            <w:tcW w:w="4246" w:type="dxa"/>
          </w:tcPr>
          <w:p w14:paraId="46CF9F6F" w14:textId="77777777" w:rsidR="00AA37EF" w:rsidRPr="00D0073A" w:rsidRDefault="00AA37EF" w:rsidP="00A4326C">
            <w:pPr>
              <w:jc w:val="center"/>
              <w:rPr>
                <w:rFonts w:asciiTheme="minorHAnsi" w:hAnsiTheme="minorHAnsi" w:cstheme="minorHAnsi"/>
                <w:spacing w:val="-3"/>
                <w:sz w:val="22"/>
                <w:szCs w:val="22"/>
                <w:lang w:val="es-MX"/>
              </w:rPr>
            </w:pPr>
          </w:p>
        </w:tc>
      </w:tr>
      <w:tr w:rsidR="00AA37EF" w:rsidRPr="00D0073A" w14:paraId="3E8980BC" w14:textId="77777777" w:rsidTr="00A4326C">
        <w:trPr>
          <w:jc w:val="center"/>
        </w:trPr>
        <w:tc>
          <w:tcPr>
            <w:tcW w:w="4258" w:type="dxa"/>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tblGrid>
            <w:tr w:rsidR="00AA37EF" w:rsidRPr="00D0073A" w14:paraId="6B2B396B" w14:textId="77777777" w:rsidTr="00A4326C">
              <w:trPr>
                <w:jc w:val="center"/>
              </w:trPr>
              <w:tc>
                <w:tcPr>
                  <w:tcW w:w="4389" w:type="dxa"/>
                </w:tcPr>
                <w:p w14:paraId="59CB6695" w14:textId="7A9D353F" w:rsidR="00AA37EF" w:rsidRPr="00D0073A" w:rsidRDefault="00AA37EF" w:rsidP="00A4326C">
                  <w:pPr>
                    <w:tabs>
                      <w:tab w:val="left" w:pos="-720"/>
                      <w:tab w:val="left" w:pos="0"/>
                    </w:tabs>
                    <w:suppressAutoHyphens/>
                    <w:spacing w:line="276" w:lineRule="auto"/>
                    <w:jc w:val="center"/>
                    <w:rPr>
                      <w:rFonts w:asciiTheme="minorHAnsi" w:eastAsiaTheme="minorEastAsia" w:hAnsiTheme="minorHAnsi" w:cstheme="minorHAnsi"/>
                      <w:spacing w:val="-3"/>
                      <w:lang w:val="es-MX"/>
                    </w:rPr>
                  </w:pPr>
                  <w:r w:rsidRPr="00D0073A">
                    <w:rPr>
                      <w:rFonts w:asciiTheme="minorHAnsi" w:eastAsiaTheme="minorEastAsia" w:hAnsiTheme="minorHAnsi" w:cstheme="minorHAnsi"/>
                      <w:spacing w:val="-3"/>
                    </w:rPr>
                    <w:t>Ing.</w:t>
                  </w:r>
                  <w:r w:rsidR="000D632A" w:rsidRPr="00D0073A">
                    <w:rPr>
                      <w:rFonts w:asciiTheme="minorHAnsi" w:eastAsiaTheme="minorEastAsia" w:hAnsiTheme="minorHAnsi" w:cstheme="minorHAnsi"/>
                      <w:spacing w:val="-3"/>
                    </w:rPr>
                    <w:t xml:space="preserve"> Luz Marina Rumazo Contreras</w:t>
                  </w:r>
                </w:p>
              </w:tc>
            </w:tr>
            <w:tr w:rsidR="00AA37EF" w:rsidRPr="00D0073A" w14:paraId="56BAAA4F" w14:textId="77777777" w:rsidTr="00A4326C">
              <w:trPr>
                <w:jc w:val="center"/>
              </w:trPr>
              <w:tc>
                <w:tcPr>
                  <w:tcW w:w="4389" w:type="dxa"/>
                </w:tcPr>
                <w:p w14:paraId="7446AF29" w14:textId="539F31AF" w:rsidR="00AA37EF" w:rsidRPr="00D0073A" w:rsidRDefault="00AA37EF" w:rsidP="00A4326C">
                  <w:pPr>
                    <w:jc w:val="center"/>
                    <w:rPr>
                      <w:rFonts w:asciiTheme="minorHAnsi" w:eastAsiaTheme="minorEastAsia" w:hAnsiTheme="minorHAnsi" w:cstheme="minorHAnsi"/>
                      <w:spacing w:val="-3"/>
                      <w:lang w:val="es-MX"/>
                    </w:rPr>
                  </w:pPr>
                  <w:r w:rsidRPr="00D0073A">
                    <w:rPr>
                      <w:rFonts w:asciiTheme="minorHAnsi" w:eastAsiaTheme="minorEastAsia" w:hAnsiTheme="minorHAnsi" w:cstheme="minorHAnsi"/>
                      <w:spacing w:val="-3"/>
                    </w:rPr>
                    <w:t>Coordinador</w:t>
                  </w:r>
                  <w:r w:rsidR="000D632A" w:rsidRPr="00D0073A">
                    <w:rPr>
                      <w:rFonts w:asciiTheme="minorHAnsi" w:eastAsiaTheme="minorEastAsia" w:hAnsiTheme="minorHAnsi" w:cstheme="minorHAnsi"/>
                      <w:spacing w:val="-3"/>
                    </w:rPr>
                    <w:t>a</w:t>
                  </w:r>
                  <w:r w:rsidRPr="00D0073A">
                    <w:rPr>
                      <w:rFonts w:asciiTheme="minorHAnsi" w:eastAsiaTheme="minorEastAsia" w:hAnsiTheme="minorHAnsi" w:cstheme="minorHAnsi"/>
                      <w:spacing w:val="-3"/>
                    </w:rPr>
                    <w:t xml:space="preserve"> General Administrativ</w:t>
                  </w:r>
                  <w:r w:rsidR="000D632A" w:rsidRPr="00D0073A">
                    <w:rPr>
                      <w:rFonts w:asciiTheme="minorHAnsi" w:eastAsiaTheme="minorEastAsia" w:hAnsiTheme="minorHAnsi" w:cstheme="minorHAnsi"/>
                      <w:spacing w:val="-3"/>
                    </w:rPr>
                    <w:t>a</w:t>
                  </w:r>
                </w:p>
              </w:tc>
            </w:tr>
            <w:tr w:rsidR="00AA37EF" w:rsidRPr="00D0073A" w14:paraId="5D67517D" w14:textId="77777777" w:rsidTr="00A4326C">
              <w:trPr>
                <w:jc w:val="center"/>
              </w:trPr>
              <w:tc>
                <w:tcPr>
                  <w:tcW w:w="4389" w:type="dxa"/>
                </w:tcPr>
                <w:p w14:paraId="522480A0" w14:textId="77777777" w:rsidR="00AA37EF" w:rsidRPr="00D0073A" w:rsidRDefault="00AA37EF" w:rsidP="00A4326C">
                  <w:pPr>
                    <w:jc w:val="center"/>
                    <w:rPr>
                      <w:rFonts w:asciiTheme="minorHAnsi" w:eastAsiaTheme="minorEastAsia" w:hAnsiTheme="minorHAnsi" w:cstheme="minorHAnsi"/>
                      <w:spacing w:val="-3"/>
                      <w:lang w:val="es-MX"/>
                    </w:rPr>
                  </w:pPr>
                  <w:r w:rsidRPr="00D0073A">
                    <w:rPr>
                      <w:rFonts w:asciiTheme="minorHAnsi" w:eastAsiaTheme="minorEastAsia" w:hAnsiTheme="minorHAnsi" w:cstheme="minorHAnsi"/>
                      <w:spacing w:val="-3"/>
                    </w:rPr>
                    <w:t>Ministerio de Economía y Finanzas</w:t>
                  </w:r>
                </w:p>
              </w:tc>
            </w:tr>
          </w:tbl>
          <w:p w14:paraId="5FAE20AB" w14:textId="77777777" w:rsidR="00AA37EF" w:rsidRPr="00D0073A" w:rsidRDefault="00AA37EF" w:rsidP="00A4326C">
            <w:pPr>
              <w:rPr>
                <w:rFonts w:asciiTheme="minorHAnsi" w:hAnsiTheme="minorHAnsi" w:cstheme="minorHAnsi"/>
              </w:rPr>
            </w:pPr>
          </w:p>
        </w:tc>
        <w:tc>
          <w:tcPr>
            <w:tcW w:w="4246" w:type="dxa"/>
          </w:tcPr>
          <w:p w14:paraId="36282E6B" w14:textId="77777777" w:rsidR="00AA37EF" w:rsidRPr="00D0073A" w:rsidRDefault="00AA37EF" w:rsidP="00A4326C">
            <w:pPr>
              <w:jc w:val="center"/>
              <w:rPr>
                <w:rFonts w:asciiTheme="minorHAnsi" w:hAnsiTheme="minorHAnsi" w:cstheme="minorHAnsi"/>
                <w:spacing w:val="-3"/>
                <w:sz w:val="22"/>
                <w:szCs w:val="22"/>
                <w:lang w:val="es-MX"/>
              </w:rPr>
            </w:pPr>
            <w:r w:rsidRPr="00D0073A">
              <w:rPr>
                <w:rFonts w:asciiTheme="minorHAnsi" w:hAnsiTheme="minorHAnsi" w:cstheme="minorHAnsi"/>
                <w:i/>
                <w:iCs/>
                <w:color w:val="4472C4" w:themeColor="accent1"/>
                <w:sz w:val="22"/>
                <w:szCs w:val="22"/>
              </w:rPr>
              <w:t>(Nombre del Consultor)</w:t>
            </w:r>
          </w:p>
        </w:tc>
      </w:tr>
    </w:tbl>
    <w:p w14:paraId="7C5B6C8E" w14:textId="77777777" w:rsidR="00F81B94" w:rsidRPr="00D0073A" w:rsidRDefault="00F81B94" w:rsidP="00F81B94">
      <w:pPr>
        <w:tabs>
          <w:tab w:val="left" w:pos="-720"/>
        </w:tabs>
        <w:suppressAutoHyphens/>
        <w:jc w:val="both"/>
        <w:rPr>
          <w:rFonts w:asciiTheme="minorHAnsi" w:hAnsiTheme="minorHAnsi" w:cstheme="minorHAnsi"/>
          <w:b/>
          <w:bCs/>
          <w:spacing w:val="-3"/>
          <w:sz w:val="22"/>
          <w:szCs w:val="22"/>
          <w:lang w:val="es-ES_tradnl"/>
        </w:rPr>
      </w:pPr>
    </w:p>
    <w:p w14:paraId="6C9C7E62" w14:textId="77777777" w:rsidR="00C10C8A" w:rsidRPr="00D0073A" w:rsidRDefault="00C10C8A" w:rsidP="00C10C8A">
      <w:pPr>
        <w:widowControl w:val="0"/>
        <w:tabs>
          <w:tab w:val="left" w:pos="-720"/>
          <w:tab w:val="left" w:pos="0"/>
        </w:tabs>
        <w:suppressAutoHyphens/>
        <w:ind w:left="720"/>
        <w:jc w:val="both"/>
        <w:rPr>
          <w:rFonts w:asciiTheme="minorHAnsi" w:hAnsiTheme="minorHAnsi" w:cstheme="minorHAnsi"/>
          <w:bCs/>
          <w:spacing w:val="-3"/>
          <w:sz w:val="22"/>
          <w:szCs w:val="22"/>
          <w:lang w:val="es-ES_tradnl"/>
        </w:rPr>
      </w:pPr>
    </w:p>
    <w:p w14:paraId="52EDEEE3" w14:textId="77777777" w:rsidR="00544C6D" w:rsidRPr="00D0073A" w:rsidRDefault="00544C6D" w:rsidP="00227401">
      <w:pPr>
        <w:pStyle w:val="Ttulo1"/>
        <w:jc w:val="center"/>
        <w:rPr>
          <w:rFonts w:asciiTheme="minorHAnsi" w:hAnsiTheme="minorHAnsi" w:cstheme="minorHAnsi"/>
          <w:sz w:val="22"/>
          <w:szCs w:val="22"/>
        </w:rPr>
        <w:sectPr w:rsidR="00544C6D" w:rsidRPr="00D0073A" w:rsidSect="00AC5A38">
          <w:headerReference w:type="default" r:id="rId27"/>
          <w:pgSz w:w="11907" w:h="16839" w:code="9"/>
          <w:pgMar w:top="1417" w:right="1417" w:bottom="1417" w:left="1701" w:header="708" w:footer="708" w:gutter="0"/>
          <w:cols w:space="708"/>
          <w:docGrid w:linePitch="360"/>
        </w:sectPr>
      </w:pPr>
    </w:p>
    <w:p w14:paraId="28D49F5C" w14:textId="77777777" w:rsidR="000D632A" w:rsidRPr="00D0073A" w:rsidRDefault="000D632A" w:rsidP="00227401">
      <w:pPr>
        <w:pStyle w:val="Ttulo1"/>
        <w:jc w:val="center"/>
        <w:rPr>
          <w:rFonts w:asciiTheme="minorHAnsi" w:hAnsiTheme="minorHAnsi" w:cstheme="minorHAnsi"/>
          <w:sz w:val="22"/>
          <w:szCs w:val="22"/>
        </w:rPr>
      </w:pPr>
      <w:bookmarkStart w:id="331" w:name="_Toc49163058"/>
    </w:p>
    <w:p w14:paraId="69CEA88E" w14:textId="68D61605" w:rsidR="00F81B94" w:rsidRPr="00D0073A" w:rsidRDefault="00227401" w:rsidP="00227401">
      <w:pPr>
        <w:pStyle w:val="Ttulo1"/>
        <w:jc w:val="center"/>
        <w:rPr>
          <w:rFonts w:asciiTheme="minorHAnsi" w:hAnsiTheme="minorHAnsi" w:cstheme="minorHAnsi"/>
          <w:sz w:val="22"/>
          <w:szCs w:val="22"/>
        </w:rPr>
      </w:pPr>
      <w:r w:rsidRPr="00D0073A">
        <w:rPr>
          <w:rFonts w:asciiTheme="minorHAnsi" w:hAnsiTheme="minorHAnsi" w:cstheme="minorHAnsi"/>
          <w:sz w:val="22"/>
          <w:szCs w:val="22"/>
        </w:rPr>
        <w:t xml:space="preserve">ANEXO DEL CONTRATO 1: </w:t>
      </w:r>
      <w:r w:rsidR="00F81B94" w:rsidRPr="00D0073A">
        <w:rPr>
          <w:rFonts w:asciiTheme="minorHAnsi" w:hAnsiTheme="minorHAnsi" w:cstheme="minorHAnsi"/>
          <w:sz w:val="22"/>
          <w:szCs w:val="22"/>
        </w:rPr>
        <w:t>TÉRMINOS DE REFERENCIA</w:t>
      </w:r>
      <w:bookmarkEnd w:id="331"/>
    </w:p>
    <w:p w14:paraId="41FE5632" w14:textId="77777777" w:rsidR="000D632A" w:rsidRPr="00D0073A" w:rsidRDefault="000D632A" w:rsidP="000D632A">
      <w:pPr>
        <w:jc w:val="center"/>
        <w:rPr>
          <w:rFonts w:asciiTheme="minorHAnsi" w:hAnsiTheme="minorHAnsi" w:cstheme="minorHAnsi"/>
          <w:b/>
          <w:bCs/>
          <w:sz w:val="22"/>
          <w:szCs w:val="22"/>
        </w:rPr>
      </w:pPr>
    </w:p>
    <w:p w14:paraId="24654FE7" w14:textId="77777777" w:rsidR="00D0073A" w:rsidRPr="00D0073A" w:rsidRDefault="00D0073A" w:rsidP="00D0073A">
      <w:pPr>
        <w:jc w:val="center"/>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“EXPERTO FINANCIERO, PARA EL PROGRAMA DE MEJORA DE LA CAPACIDAD FISCAL PARA LA INVERSIÓN PÚBLICA”</w:t>
      </w:r>
    </w:p>
    <w:p w14:paraId="5DB70BD0" w14:textId="77777777" w:rsidR="00D0073A" w:rsidRPr="00D0073A" w:rsidRDefault="00D0073A" w:rsidP="00D0073A">
      <w:pPr>
        <w:jc w:val="center"/>
        <w:rPr>
          <w:rFonts w:asciiTheme="minorHAnsi" w:hAnsiTheme="minorHAnsi" w:cstheme="minorHAnsi"/>
          <w:b/>
          <w:sz w:val="22"/>
          <w:szCs w:val="22"/>
          <w:lang w:val="es-ES_tradnl"/>
        </w:rPr>
      </w:pPr>
    </w:p>
    <w:p w14:paraId="524D1290" w14:textId="77777777" w:rsidR="00D0073A" w:rsidRPr="00D0073A" w:rsidRDefault="00D0073A" w:rsidP="00D0073A">
      <w:pPr>
        <w:keepNext/>
        <w:pBdr>
          <w:top w:val="nil"/>
          <w:left w:val="nil"/>
          <w:bottom w:val="nil"/>
          <w:right w:val="nil"/>
          <w:between w:val="nil"/>
        </w:pBdr>
        <w:rPr>
          <w:rFonts w:asciiTheme="minorHAnsi" w:eastAsia="Century Gothic" w:hAnsiTheme="minorHAnsi" w:cstheme="minorHAnsi"/>
          <w:color w:val="000000"/>
          <w:sz w:val="22"/>
          <w:szCs w:val="22"/>
        </w:rPr>
      </w:pPr>
      <w:r w:rsidRPr="00D0073A">
        <w:rPr>
          <w:rFonts w:asciiTheme="minorHAnsi" w:eastAsia="Century Gothic" w:hAnsiTheme="minorHAnsi" w:cstheme="minorHAnsi"/>
          <w:b/>
          <w:color w:val="000000"/>
          <w:sz w:val="22"/>
          <w:szCs w:val="22"/>
        </w:rPr>
        <w:t xml:space="preserve">Categoría y Modalidad: </w:t>
      </w:r>
      <w:r w:rsidRPr="00D0073A">
        <w:rPr>
          <w:rFonts w:asciiTheme="minorHAnsi" w:eastAsia="Century Gothic" w:hAnsiTheme="minorHAnsi" w:cstheme="minorHAnsi"/>
          <w:color w:val="000000"/>
          <w:sz w:val="22"/>
          <w:szCs w:val="22"/>
        </w:rPr>
        <w:t>Consultor Individual – proceso competitivo comparación ·</w:t>
      </w:r>
      <w:proofErr w:type="spellStart"/>
      <w:r w:rsidRPr="00D0073A">
        <w:rPr>
          <w:rFonts w:asciiTheme="minorHAnsi" w:eastAsia="Century Gothic" w:hAnsiTheme="minorHAnsi" w:cstheme="minorHAnsi"/>
          <w:color w:val="000000"/>
          <w:sz w:val="22"/>
          <w:szCs w:val="22"/>
        </w:rPr>
        <w:t>CVs</w:t>
      </w:r>
      <w:proofErr w:type="spellEnd"/>
    </w:p>
    <w:p w14:paraId="71CDFCA5" w14:textId="77777777" w:rsidR="00D0073A" w:rsidRPr="00D0073A" w:rsidRDefault="00D0073A" w:rsidP="00D0073A">
      <w:pPr>
        <w:keepNext/>
        <w:pBdr>
          <w:top w:val="nil"/>
          <w:left w:val="nil"/>
          <w:bottom w:val="nil"/>
          <w:right w:val="nil"/>
          <w:between w:val="nil"/>
        </w:pBdr>
        <w:rPr>
          <w:rFonts w:asciiTheme="minorHAnsi" w:eastAsia="Century Gothic" w:hAnsiTheme="minorHAnsi" w:cstheme="minorHAnsi"/>
          <w:b/>
          <w:color w:val="000000"/>
          <w:sz w:val="22"/>
          <w:szCs w:val="22"/>
        </w:rPr>
      </w:pPr>
      <w:r w:rsidRPr="00D0073A">
        <w:rPr>
          <w:rFonts w:asciiTheme="minorHAnsi" w:eastAsia="Century Gothic" w:hAnsiTheme="minorHAnsi" w:cstheme="minorHAnsi"/>
          <w:b/>
          <w:color w:val="000000"/>
          <w:sz w:val="22"/>
          <w:szCs w:val="22"/>
        </w:rPr>
        <w:t>Tipo de contrato:</w:t>
      </w:r>
      <w:r w:rsidRPr="00D0073A">
        <w:rPr>
          <w:rFonts w:asciiTheme="minorHAnsi" w:eastAsia="Century Gothic" w:hAnsiTheme="minorHAnsi" w:cstheme="minorHAnsi"/>
          <w:color w:val="000000"/>
          <w:sz w:val="22"/>
          <w:szCs w:val="22"/>
        </w:rPr>
        <w:t xml:space="preserve"> Sobre la base del tiempo trabajado</w:t>
      </w:r>
    </w:p>
    <w:p w14:paraId="06623A16" w14:textId="77777777" w:rsidR="00D0073A" w:rsidRPr="00D0073A" w:rsidRDefault="00D0073A" w:rsidP="00D0073A">
      <w:pPr>
        <w:tabs>
          <w:tab w:val="center" w:pos="4680"/>
        </w:tabs>
        <w:suppressAutoHyphens/>
        <w:jc w:val="both"/>
        <w:rPr>
          <w:rFonts w:asciiTheme="minorHAnsi" w:hAnsiTheme="minorHAnsi" w:cstheme="minorHAnsi"/>
          <w:b/>
          <w:spacing w:val="-2"/>
          <w:sz w:val="22"/>
          <w:szCs w:val="22"/>
          <w:lang w:val="es-ES_tradnl"/>
        </w:rPr>
      </w:pPr>
    </w:p>
    <w:p w14:paraId="015B0017"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1.- ANTECEDENTES</w:t>
      </w:r>
    </w:p>
    <w:p w14:paraId="1B1F1846"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12F2E577" w14:textId="77777777" w:rsidR="00D0073A" w:rsidRPr="00D0073A" w:rsidRDefault="00D0073A" w:rsidP="00D0073A">
      <w:pPr>
        <w:jc w:val="both"/>
        <w:rPr>
          <w:rFonts w:asciiTheme="minorHAnsi" w:hAnsiTheme="minorHAnsi" w:cstheme="minorHAnsi"/>
          <w:sz w:val="22"/>
          <w:szCs w:val="22"/>
          <w:lang w:val="es-AR"/>
        </w:rPr>
      </w:pPr>
      <w:r w:rsidRPr="00D0073A">
        <w:rPr>
          <w:rFonts w:asciiTheme="minorHAnsi" w:hAnsiTheme="minorHAnsi" w:cstheme="minorHAnsi"/>
          <w:bCs/>
          <w:color w:val="000000"/>
          <w:spacing w:val="-3"/>
          <w:sz w:val="22"/>
          <w:szCs w:val="22"/>
          <w:lang w:val="es-ES_tradnl"/>
        </w:rPr>
        <w:t xml:space="preserve">La República del Ecuador y el Banco Interamericano de Desarrollo (BID) denominado el Banco o el BID, han suscrito el Contrato de Préstamo No. 4670/OC-EC, para implementar el Programa de Mejora de la Capacidad Fiscal para la Inversión Pública, y el componente Nro. 1 tiene entre sus objetivos financiar compras y contrataciones </w:t>
      </w:r>
      <w:r w:rsidRPr="00D0073A">
        <w:rPr>
          <w:rFonts w:asciiTheme="minorHAnsi" w:hAnsiTheme="minorHAnsi" w:cstheme="minorHAnsi"/>
          <w:bCs/>
          <w:spacing w:val="-3"/>
          <w:sz w:val="22"/>
          <w:szCs w:val="22"/>
          <w:lang w:val="es-ES_tradnl"/>
        </w:rPr>
        <w:t xml:space="preserve">para </w:t>
      </w:r>
      <w:r w:rsidRPr="00D0073A">
        <w:rPr>
          <w:rFonts w:asciiTheme="minorHAnsi" w:hAnsiTheme="minorHAnsi" w:cstheme="minorHAnsi"/>
          <w:i/>
          <w:iCs/>
          <w:sz w:val="22"/>
          <w:szCs w:val="22"/>
        </w:rPr>
        <w:t xml:space="preserve">el </w:t>
      </w:r>
      <w:r w:rsidRPr="00D0073A">
        <w:rPr>
          <w:rFonts w:asciiTheme="minorHAnsi" w:eastAsia="Calibri" w:hAnsiTheme="minorHAnsi" w:cstheme="minorHAnsi"/>
          <w:i/>
          <w:sz w:val="22"/>
          <w:szCs w:val="22"/>
          <w:lang w:val="es-AR"/>
        </w:rPr>
        <w:t>Fortalecimiento de los instrumentos de gestión fiscal responsable de la inversión pública a través de APP</w:t>
      </w:r>
      <w:r w:rsidRPr="00D0073A">
        <w:rPr>
          <w:rFonts w:asciiTheme="minorHAnsi" w:eastAsia="Calibri" w:hAnsiTheme="minorHAnsi" w:cstheme="minorHAnsi"/>
          <w:i/>
          <w:color w:val="1F3763"/>
          <w:sz w:val="22"/>
          <w:szCs w:val="22"/>
          <w:lang w:val="es-AR"/>
        </w:rPr>
        <w:t>.</w:t>
      </w:r>
      <w:r w:rsidRPr="00D0073A">
        <w:rPr>
          <w:rFonts w:asciiTheme="minorHAnsi" w:hAnsiTheme="minorHAnsi" w:cstheme="minorHAnsi"/>
          <w:i/>
          <w:sz w:val="22"/>
          <w:szCs w:val="22"/>
          <w:lang w:val="es-AR"/>
        </w:rPr>
        <w:t xml:space="preserve"> Adicionalmente, e</w:t>
      </w:r>
      <w:r w:rsidRPr="00D0073A">
        <w:rPr>
          <w:rFonts w:asciiTheme="minorHAnsi" w:hAnsiTheme="minorHAnsi" w:cstheme="minorHAnsi"/>
          <w:sz w:val="22"/>
          <w:szCs w:val="22"/>
          <w:lang w:val="es-AR"/>
        </w:rPr>
        <w:t xml:space="preserve">ste componente tiene como objetivo implementar un modelo de gestión institucional en los aspectos fiscales asociados a la ejecución de inversión pública a través de las Asociaciones Público Privadas. </w:t>
      </w:r>
    </w:p>
    <w:p w14:paraId="0B59AF68" w14:textId="77777777" w:rsidR="00D0073A" w:rsidRPr="00D0073A" w:rsidRDefault="00D0073A" w:rsidP="00D0073A">
      <w:pPr>
        <w:jc w:val="both"/>
        <w:rPr>
          <w:rFonts w:asciiTheme="minorHAnsi" w:hAnsiTheme="minorHAnsi" w:cstheme="minorHAnsi"/>
          <w:sz w:val="22"/>
          <w:szCs w:val="22"/>
          <w:lang w:val="es-AR"/>
        </w:rPr>
      </w:pPr>
    </w:p>
    <w:p w14:paraId="0AAAE836" w14:textId="77777777" w:rsidR="00D0073A" w:rsidRPr="00D0073A" w:rsidRDefault="00D0073A" w:rsidP="00D0073A">
      <w:pPr>
        <w:jc w:val="both"/>
        <w:rPr>
          <w:rFonts w:asciiTheme="minorHAnsi" w:hAnsiTheme="minorHAnsi" w:cstheme="minorHAnsi"/>
          <w:sz w:val="22"/>
          <w:szCs w:val="22"/>
          <w:lang w:val="es-AR"/>
        </w:rPr>
      </w:pPr>
      <w:r w:rsidRPr="00D0073A">
        <w:rPr>
          <w:rFonts w:asciiTheme="minorHAnsi" w:hAnsiTheme="minorHAnsi" w:cstheme="minorHAnsi"/>
          <w:sz w:val="22"/>
          <w:szCs w:val="22"/>
          <w:lang w:val="es-AR"/>
        </w:rPr>
        <w:t>A través de éste se financiará: (i) elaboración e implementación de un modelo para la identificación, jerarquización, cuantificación, asignación y mitigación de riesgos de proyectos APP; (</w:t>
      </w:r>
      <w:proofErr w:type="spellStart"/>
      <w:r w:rsidRPr="00D0073A">
        <w:rPr>
          <w:rFonts w:asciiTheme="minorHAnsi" w:hAnsiTheme="minorHAnsi" w:cstheme="minorHAnsi"/>
          <w:sz w:val="22"/>
          <w:szCs w:val="22"/>
          <w:lang w:val="es-AR"/>
        </w:rPr>
        <w:t>ii</w:t>
      </w:r>
      <w:proofErr w:type="spellEnd"/>
      <w:r w:rsidRPr="00D0073A">
        <w:rPr>
          <w:rFonts w:asciiTheme="minorHAnsi" w:hAnsiTheme="minorHAnsi" w:cstheme="minorHAnsi"/>
          <w:sz w:val="22"/>
          <w:szCs w:val="22"/>
          <w:lang w:val="es-AR"/>
        </w:rPr>
        <w:t>) elaboración e implantación de un modelo optimizado de análisis de disponibilidad plurianual de recursos presupuestarios que permitirá gestionar los compromisos fiscales derivados de las APP en el largo plazo (superando el marco presupuestario de mediano plazo); (</w:t>
      </w:r>
      <w:proofErr w:type="spellStart"/>
      <w:r w:rsidRPr="00D0073A">
        <w:rPr>
          <w:rFonts w:asciiTheme="minorHAnsi" w:hAnsiTheme="minorHAnsi" w:cstheme="minorHAnsi"/>
          <w:sz w:val="22"/>
          <w:szCs w:val="22"/>
          <w:lang w:val="es-AR"/>
        </w:rPr>
        <w:t>iii</w:t>
      </w:r>
      <w:proofErr w:type="spellEnd"/>
      <w:r w:rsidRPr="00D0073A">
        <w:rPr>
          <w:rFonts w:asciiTheme="minorHAnsi" w:hAnsiTheme="minorHAnsi" w:cstheme="minorHAnsi"/>
          <w:sz w:val="22"/>
          <w:szCs w:val="22"/>
          <w:lang w:val="es-AR"/>
        </w:rPr>
        <w:t>) elaboración e implementación de lineamientos para la valoración, registro y gestión de los pasivos firmes y contingentes; (</w:t>
      </w:r>
      <w:proofErr w:type="spellStart"/>
      <w:r w:rsidRPr="00D0073A">
        <w:rPr>
          <w:rFonts w:asciiTheme="minorHAnsi" w:hAnsiTheme="minorHAnsi" w:cstheme="minorHAnsi"/>
          <w:sz w:val="22"/>
          <w:szCs w:val="22"/>
          <w:lang w:val="es-AR"/>
        </w:rPr>
        <w:t>iv</w:t>
      </w:r>
      <w:proofErr w:type="spellEnd"/>
      <w:r w:rsidRPr="00D0073A">
        <w:rPr>
          <w:rFonts w:asciiTheme="minorHAnsi" w:hAnsiTheme="minorHAnsi" w:cstheme="minorHAnsi"/>
          <w:sz w:val="22"/>
          <w:szCs w:val="22"/>
          <w:lang w:val="es-AR"/>
        </w:rPr>
        <w:t>) elaboración e implantación de un modelo optimizado de análisis de sostenibilidad fiscal; (v) elaboración e implementación de un modelo de gestión de contratos APP; (vi) desarrollo de un módulo de registro de proyectos APP en el sistema nacional de IP; y, (</w:t>
      </w:r>
      <w:proofErr w:type="spellStart"/>
      <w:r w:rsidRPr="00D0073A">
        <w:rPr>
          <w:rFonts w:asciiTheme="minorHAnsi" w:hAnsiTheme="minorHAnsi" w:cstheme="minorHAnsi"/>
          <w:sz w:val="22"/>
          <w:szCs w:val="22"/>
          <w:lang w:val="es-AR"/>
        </w:rPr>
        <w:t>vii</w:t>
      </w:r>
      <w:proofErr w:type="spellEnd"/>
      <w:r w:rsidRPr="00D0073A">
        <w:rPr>
          <w:rFonts w:asciiTheme="minorHAnsi" w:hAnsiTheme="minorHAnsi" w:cstheme="minorHAnsi"/>
          <w:sz w:val="22"/>
          <w:szCs w:val="22"/>
          <w:lang w:val="es-AR"/>
        </w:rPr>
        <w:t>) diseño e implantación de un programa de capacitación de funcionarios públicos en temas asociados a la preparación, estructuración y seguimiento de proyectos de APP.</w:t>
      </w:r>
    </w:p>
    <w:p w14:paraId="599B1D05" w14:textId="77777777" w:rsidR="00D0073A" w:rsidRPr="00D0073A" w:rsidRDefault="00D0073A" w:rsidP="00D0073A">
      <w:pPr>
        <w:jc w:val="both"/>
        <w:rPr>
          <w:rFonts w:asciiTheme="minorHAnsi" w:hAnsiTheme="minorHAnsi" w:cstheme="minorHAnsi"/>
          <w:i/>
          <w:iCs/>
          <w:color w:val="4472C4"/>
          <w:sz w:val="22"/>
          <w:szCs w:val="22"/>
        </w:rPr>
      </w:pPr>
    </w:p>
    <w:p w14:paraId="2EB53042" w14:textId="77777777" w:rsidR="00D0073A" w:rsidRPr="00D0073A" w:rsidRDefault="00D0073A" w:rsidP="00D0073A">
      <w:pPr>
        <w:suppressAutoHyphens/>
        <w:jc w:val="both"/>
        <w:rPr>
          <w:rFonts w:asciiTheme="minorHAnsi" w:hAnsiTheme="minorHAnsi" w:cstheme="minorHAnsi"/>
          <w:i/>
          <w:iCs/>
          <w:sz w:val="22"/>
          <w:szCs w:val="22"/>
        </w:rPr>
      </w:pPr>
      <w:r w:rsidRPr="00D0073A">
        <w:rPr>
          <w:rFonts w:asciiTheme="minorHAnsi" w:hAnsiTheme="minorHAnsi" w:cstheme="minorHAnsi"/>
          <w:bCs/>
          <w:spacing w:val="-3"/>
          <w:sz w:val="22"/>
          <w:szCs w:val="22"/>
          <w:lang w:val="es-ES_tradnl"/>
        </w:rPr>
        <w:t>En el Contrato de Préstamo suscrito entre el Banco Interamericano de Desarrollo (BID) y</w:t>
      </w:r>
      <w:r w:rsidRPr="00D0073A">
        <w:rPr>
          <w:rFonts w:asciiTheme="minorHAnsi" w:hAnsiTheme="minorHAnsi" w:cstheme="minorHAnsi"/>
          <w:bCs/>
          <w:color w:val="FF0000"/>
          <w:spacing w:val="-3"/>
          <w:sz w:val="22"/>
          <w:szCs w:val="22"/>
          <w:lang w:val="es-ES_tradnl"/>
        </w:rPr>
        <w:t xml:space="preserve"> </w:t>
      </w:r>
      <w:r w:rsidRPr="00D0073A">
        <w:rPr>
          <w:rFonts w:asciiTheme="minorHAnsi" w:hAnsiTheme="minorHAnsi" w:cstheme="minorHAnsi"/>
          <w:bCs/>
          <w:spacing w:val="-3"/>
          <w:sz w:val="22"/>
          <w:szCs w:val="22"/>
          <w:lang w:val="es-ES_tradnl"/>
        </w:rPr>
        <w:t>la República del Ecuador,</w:t>
      </w:r>
      <w:r w:rsidRPr="00D0073A">
        <w:rPr>
          <w:rFonts w:asciiTheme="minorHAnsi" w:hAnsiTheme="minorHAnsi" w:cstheme="minorHAnsi"/>
          <w:sz w:val="22"/>
          <w:szCs w:val="22"/>
        </w:rPr>
        <w:t xml:space="preserve"> se estableció que la contratación se efectuará atendiendo las Políticas para la Selección y Contratación de Consultores financiados por el BID, </w:t>
      </w:r>
      <w:r w:rsidRPr="00D0073A">
        <w:rPr>
          <w:rFonts w:asciiTheme="minorHAnsi" w:hAnsiTheme="minorHAnsi" w:cstheme="minorHAnsi"/>
          <w:i/>
          <w:iCs/>
          <w:sz w:val="22"/>
          <w:szCs w:val="22"/>
        </w:rPr>
        <w:t>que,</w:t>
      </w:r>
      <w:r w:rsidRPr="00D0073A">
        <w:rPr>
          <w:rFonts w:asciiTheme="minorHAnsi" w:hAnsiTheme="minorHAnsi" w:cstheme="minorHAnsi"/>
          <w:sz w:val="22"/>
          <w:szCs w:val="22"/>
        </w:rPr>
        <w:t xml:space="preserve"> </w:t>
      </w:r>
      <w:r w:rsidRPr="00D0073A">
        <w:rPr>
          <w:rFonts w:asciiTheme="minorHAnsi" w:hAnsiTheme="minorHAnsi" w:cstheme="minorHAnsi"/>
          <w:i/>
          <w:iCs/>
          <w:sz w:val="22"/>
          <w:szCs w:val="22"/>
        </w:rPr>
        <w:t>habiendo sido modificadas por el Banco, sean puestas en conocimiento del Prestatario y este acepte por escrito su aplicación. Con fecha 18 de febrero del 2021, el Prestatario aceptó la aplicación</w:t>
      </w:r>
      <w:r w:rsidRPr="00D0073A">
        <w:rPr>
          <w:rFonts w:asciiTheme="minorHAnsi" w:hAnsiTheme="minorHAnsi" w:cstheme="minorHAnsi"/>
          <w:sz w:val="22"/>
          <w:szCs w:val="22"/>
        </w:rPr>
        <w:t xml:space="preserve"> de las Políticas GN 2350-15</w:t>
      </w:r>
      <w:r w:rsidRPr="00D0073A">
        <w:rPr>
          <w:rFonts w:asciiTheme="minorHAnsi" w:hAnsiTheme="minorHAnsi" w:cstheme="minorHAnsi"/>
          <w:i/>
          <w:iCs/>
          <w:sz w:val="22"/>
          <w:szCs w:val="22"/>
        </w:rPr>
        <w:t>.</w:t>
      </w:r>
    </w:p>
    <w:p w14:paraId="78091144" w14:textId="77777777" w:rsidR="00D0073A" w:rsidRPr="00D0073A" w:rsidRDefault="00D0073A" w:rsidP="00D0073A">
      <w:pPr>
        <w:suppressAutoHyphens/>
        <w:jc w:val="both"/>
        <w:rPr>
          <w:rFonts w:asciiTheme="minorHAnsi" w:hAnsiTheme="minorHAnsi" w:cstheme="minorHAnsi"/>
          <w:i/>
          <w:iCs/>
          <w:sz w:val="22"/>
          <w:szCs w:val="22"/>
        </w:rPr>
      </w:pPr>
    </w:p>
    <w:p w14:paraId="0EE84DE0" w14:textId="77777777" w:rsidR="00D0073A" w:rsidRPr="00D0073A" w:rsidRDefault="00D0073A" w:rsidP="00D0073A">
      <w:pPr>
        <w:jc w:val="both"/>
        <w:rPr>
          <w:rFonts w:asciiTheme="minorHAnsi" w:hAnsiTheme="minorHAnsi" w:cstheme="minorHAnsi"/>
          <w:sz w:val="22"/>
          <w:szCs w:val="22"/>
          <w:lang w:val="es-ES_tradnl"/>
        </w:rPr>
      </w:pPr>
      <w:r w:rsidRPr="00D0073A">
        <w:rPr>
          <w:rFonts w:asciiTheme="minorHAnsi" w:hAnsiTheme="minorHAnsi" w:cstheme="minorHAnsi"/>
          <w:sz w:val="22"/>
          <w:szCs w:val="22"/>
        </w:rPr>
        <w:t>Con fecha 08 de mayo de 2020, se suscribe el Contrato Modificatorio del Préstamo BID 4670/OC-EC, en el cual cita que para las actividades de los Componentes 1 y 2, se contará con el apoyo de un equipo de gestión (EDG) y técnicos de apoyo en APP; ambos financiados con recursos del Préstamo.</w:t>
      </w:r>
    </w:p>
    <w:p w14:paraId="01003AB5" w14:textId="77777777" w:rsidR="00D0073A" w:rsidRPr="00D0073A" w:rsidRDefault="00D0073A" w:rsidP="00D0073A">
      <w:pPr>
        <w:jc w:val="both"/>
        <w:rPr>
          <w:rFonts w:asciiTheme="minorHAnsi" w:hAnsiTheme="minorHAnsi" w:cstheme="minorHAnsi"/>
          <w:sz w:val="22"/>
          <w:szCs w:val="22"/>
        </w:rPr>
      </w:pPr>
    </w:p>
    <w:p w14:paraId="00D8EB4E" w14:textId="77777777" w:rsidR="00D0073A" w:rsidRPr="00D0073A" w:rsidRDefault="00D0073A" w:rsidP="00D0073A">
      <w:pPr>
        <w:jc w:val="both"/>
        <w:rPr>
          <w:rFonts w:asciiTheme="minorHAnsi" w:hAnsiTheme="minorHAnsi" w:cstheme="minorHAnsi"/>
          <w:i/>
          <w:sz w:val="22"/>
          <w:szCs w:val="22"/>
        </w:rPr>
      </w:pPr>
      <w:r w:rsidRPr="00D0073A">
        <w:rPr>
          <w:rFonts w:asciiTheme="minorHAnsi" w:hAnsiTheme="minorHAnsi" w:cstheme="minorHAnsi"/>
          <w:sz w:val="22"/>
          <w:szCs w:val="22"/>
        </w:rPr>
        <w:t xml:space="preserve">Así mismo, el Anexo 1 del Contrato de Préstamo, menciona que </w:t>
      </w:r>
      <w:r w:rsidRPr="00D0073A">
        <w:rPr>
          <w:rFonts w:asciiTheme="minorHAnsi" w:hAnsiTheme="minorHAnsi" w:cstheme="minorHAnsi"/>
          <w:i/>
          <w:sz w:val="22"/>
          <w:szCs w:val="22"/>
        </w:rPr>
        <w:t>“El personal clave de los equipos de gestión por cada Organismo Ejecutor será el siguiente (i) Coordinador(a) General, (</w:t>
      </w:r>
      <w:proofErr w:type="spellStart"/>
      <w:r w:rsidRPr="00D0073A">
        <w:rPr>
          <w:rFonts w:asciiTheme="minorHAnsi" w:hAnsiTheme="minorHAnsi" w:cstheme="minorHAnsi"/>
          <w:i/>
          <w:sz w:val="22"/>
          <w:szCs w:val="22"/>
        </w:rPr>
        <w:t>ii</w:t>
      </w:r>
      <w:proofErr w:type="spellEnd"/>
      <w:r w:rsidRPr="00D0073A">
        <w:rPr>
          <w:rFonts w:asciiTheme="minorHAnsi" w:hAnsiTheme="minorHAnsi" w:cstheme="minorHAnsi"/>
          <w:i/>
          <w:sz w:val="22"/>
          <w:szCs w:val="22"/>
        </w:rPr>
        <w:t>) Coordinador(a) Administrativa Financiero, (</w:t>
      </w:r>
      <w:proofErr w:type="spellStart"/>
      <w:r w:rsidRPr="00D0073A">
        <w:rPr>
          <w:rFonts w:asciiTheme="minorHAnsi" w:hAnsiTheme="minorHAnsi" w:cstheme="minorHAnsi"/>
          <w:i/>
          <w:sz w:val="22"/>
          <w:szCs w:val="22"/>
        </w:rPr>
        <w:t>iii</w:t>
      </w:r>
      <w:proofErr w:type="spellEnd"/>
      <w:r w:rsidRPr="00D0073A">
        <w:rPr>
          <w:rFonts w:asciiTheme="minorHAnsi" w:hAnsiTheme="minorHAnsi" w:cstheme="minorHAnsi"/>
          <w:i/>
          <w:sz w:val="22"/>
          <w:szCs w:val="22"/>
        </w:rPr>
        <w:t>) Responsable de las Adquisiciones y (</w:t>
      </w:r>
      <w:proofErr w:type="spellStart"/>
      <w:r w:rsidRPr="00D0073A">
        <w:rPr>
          <w:rFonts w:asciiTheme="minorHAnsi" w:hAnsiTheme="minorHAnsi" w:cstheme="minorHAnsi"/>
          <w:i/>
          <w:sz w:val="22"/>
          <w:szCs w:val="22"/>
        </w:rPr>
        <w:t>iv</w:t>
      </w:r>
      <w:proofErr w:type="spellEnd"/>
      <w:r w:rsidRPr="00D0073A">
        <w:rPr>
          <w:rFonts w:asciiTheme="minorHAnsi" w:hAnsiTheme="minorHAnsi" w:cstheme="minorHAnsi"/>
          <w:i/>
          <w:sz w:val="22"/>
          <w:szCs w:val="22"/>
        </w:rPr>
        <w:t>) Responsable de Planificación, Monitoreo y Evaluación, junto a estos Especialistas, en ambos equipos se contará con (i) Experto Legal, (</w:t>
      </w:r>
      <w:proofErr w:type="spellStart"/>
      <w:r w:rsidRPr="00D0073A">
        <w:rPr>
          <w:rFonts w:asciiTheme="minorHAnsi" w:hAnsiTheme="minorHAnsi" w:cstheme="minorHAnsi"/>
          <w:i/>
          <w:sz w:val="22"/>
          <w:szCs w:val="22"/>
        </w:rPr>
        <w:t>ii</w:t>
      </w:r>
      <w:proofErr w:type="spellEnd"/>
      <w:r w:rsidRPr="00D0073A">
        <w:rPr>
          <w:rFonts w:asciiTheme="minorHAnsi" w:hAnsiTheme="minorHAnsi" w:cstheme="minorHAnsi"/>
          <w:i/>
          <w:sz w:val="22"/>
          <w:szCs w:val="22"/>
        </w:rPr>
        <w:t>) Experto Financiero (</w:t>
      </w:r>
      <w:proofErr w:type="spellStart"/>
      <w:r w:rsidRPr="00D0073A">
        <w:rPr>
          <w:rFonts w:asciiTheme="minorHAnsi" w:hAnsiTheme="minorHAnsi" w:cstheme="minorHAnsi"/>
          <w:i/>
          <w:sz w:val="22"/>
          <w:szCs w:val="22"/>
        </w:rPr>
        <w:t>iii</w:t>
      </w:r>
      <w:proofErr w:type="spellEnd"/>
      <w:r w:rsidRPr="00D0073A">
        <w:rPr>
          <w:rFonts w:asciiTheme="minorHAnsi" w:hAnsiTheme="minorHAnsi" w:cstheme="minorHAnsi"/>
          <w:i/>
          <w:sz w:val="22"/>
          <w:szCs w:val="22"/>
        </w:rPr>
        <w:t>) Experto Técnico/Ingeniero, todos en APP. Los dos equipos de gestión coordinarán las actividades vinculadas al seguimiento, evaluación y auditoría con el fin de monitorear la correcta ejecución del Programa y el logro de sus objetivos”</w:t>
      </w:r>
    </w:p>
    <w:p w14:paraId="1CC7AFA2" w14:textId="77777777" w:rsidR="00D0073A" w:rsidRPr="00D0073A" w:rsidRDefault="00D0073A" w:rsidP="00D0073A">
      <w:pPr>
        <w:jc w:val="both"/>
        <w:rPr>
          <w:rFonts w:asciiTheme="minorHAnsi" w:hAnsiTheme="minorHAnsi" w:cstheme="minorHAnsi"/>
          <w:sz w:val="22"/>
          <w:szCs w:val="22"/>
        </w:rPr>
      </w:pPr>
    </w:p>
    <w:p w14:paraId="33A9A3D8"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lastRenderedPageBreak/>
        <w:t xml:space="preserve">El Reglamento Operativo del Programa, en el numeral 3.4. Equipos de Gestión del Programa (MEF-BDE) indica que </w:t>
      </w:r>
      <w:r w:rsidRPr="00D0073A">
        <w:rPr>
          <w:rFonts w:asciiTheme="minorHAnsi" w:hAnsiTheme="minorHAnsi" w:cstheme="minorHAnsi"/>
          <w:i/>
          <w:sz w:val="22"/>
          <w:szCs w:val="22"/>
        </w:rPr>
        <w:t xml:space="preserve">“Cada EDG contará a su vez con Técnicos de Apoyo en APP, cuyas funciones serán las asignadas contractualmente. Adicionalmente, brindarán apoyo a las Unidades Administrativas del MEF y </w:t>
      </w:r>
      <w:proofErr w:type="spellStart"/>
      <w:r w:rsidRPr="00D0073A">
        <w:rPr>
          <w:rFonts w:asciiTheme="minorHAnsi" w:hAnsiTheme="minorHAnsi" w:cstheme="minorHAnsi"/>
          <w:i/>
          <w:sz w:val="22"/>
          <w:szCs w:val="22"/>
        </w:rPr>
        <w:t>BdE</w:t>
      </w:r>
      <w:proofErr w:type="spellEnd"/>
      <w:r w:rsidRPr="00D0073A">
        <w:rPr>
          <w:rFonts w:asciiTheme="minorHAnsi" w:hAnsiTheme="minorHAnsi" w:cstheme="minorHAnsi"/>
          <w:i/>
          <w:sz w:val="22"/>
          <w:szCs w:val="22"/>
        </w:rPr>
        <w:t xml:space="preserve"> respectivamente, involucradas en la gestión del Programa”</w:t>
      </w:r>
    </w:p>
    <w:p w14:paraId="0DFF5353" w14:textId="77777777" w:rsidR="00D0073A" w:rsidRPr="00D0073A" w:rsidRDefault="00D0073A" w:rsidP="00D0073A">
      <w:pPr>
        <w:jc w:val="both"/>
        <w:rPr>
          <w:rFonts w:asciiTheme="minorHAnsi" w:hAnsiTheme="minorHAnsi" w:cstheme="minorHAnsi"/>
          <w:sz w:val="22"/>
          <w:szCs w:val="22"/>
        </w:rPr>
      </w:pPr>
    </w:p>
    <w:p w14:paraId="172C5BAD"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 xml:space="preserve">Debido a que actualmente la capacidad institucional en materia de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es limitada, es fundamental contar con el apoyo de un profesional experto legal que asesore a las diferentes unidades del MEF vinculadas con el análisis y evaluación de propuestas de proyectos bajo la modalidad de APP o de gestión delegada, que asesore en temas legales a las Unidades Ejecutoras a cargo de la ejecución de los componentes 1,2 </w:t>
      </w:r>
    </w:p>
    <w:p w14:paraId="1BC5C6BE" w14:textId="77777777" w:rsidR="00D0073A" w:rsidRPr="00D0073A" w:rsidRDefault="00D0073A" w:rsidP="00D0073A">
      <w:pPr>
        <w:spacing w:line="276" w:lineRule="auto"/>
        <w:jc w:val="both"/>
        <w:rPr>
          <w:rFonts w:asciiTheme="minorHAnsi" w:hAnsiTheme="minorHAnsi" w:cstheme="minorHAnsi"/>
          <w:sz w:val="22"/>
          <w:szCs w:val="22"/>
        </w:rPr>
      </w:pPr>
    </w:p>
    <w:p w14:paraId="0D661C6A"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Por lo expuesto se requiere contratar a un Experto Financiero, quien será parte de un equipo multidisciplinario en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conformado por: Asesores, Técnicos y Consultores Externos.</w:t>
      </w:r>
    </w:p>
    <w:p w14:paraId="215CBEE0" w14:textId="77777777" w:rsidR="00D0073A" w:rsidRPr="00D0073A" w:rsidRDefault="00D0073A" w:rsidP="00D0073A">
      <w:pPr>
        <w:spacing w:line="276" w:lineRule="auto"/>
        <w:jc w:val="both"/>
        <w:rPr>
          <w:rFonts w:asciiTheme="minorHAnsi" w:hAnsiTheme="minorHAnsi" w:cstheme="minorHAnsi"/>
          <w:sz w:val="22"/>
          <w:szCs w:val="22"/>
        </w:rPr>
      </w:pPr>
    </w:p>
    <w:p w14:paraId="7E136795" w14:textId="77777777" w:rsidR="00D0073A" w:rsidRPr="00D0073A" w:rsidRDefault="00D0073A" w:rsidP="00D0073A">
      <w:pPr>
        <w:suppressAutoHyphens/>
        <w:jc w:val="both"/>
        <w:rPr>
          <w:rFonts w:asciiTheme="minorHAnsi" w:hAnsiTheme="minorHAnsi" w:cstheme="minorHAnsi"/>
          <w:sz w:val="22"/>
          <w:szCs w:val="22"/>
        </w:rPr>
      </w:pPr>
      <w:r w:rsidRPr="00D0073A">
        <w:rPr>
          <w:rFonts w:asciiTheme="minorHAnsi" w:hAnsiTheme="minorHAnsi" w:cstheme="minorHAnsi"/>
          <w:bCs/>
          <w:spacing w:val="-3"/>
          <w:sz w:val="22"/>
          <w:szCs w:val="22"/>
          <w:lang w:val="es-ES_tradnl"/>
        </w:rPr>
        <w:t xml:space="preserve">Dentro del Plan de Adquisiciones, se contempló la contratación de </w:t>
      </w:r>
      <w:r w:rsidRPr="00D0073A">
        <w:rPr>
          <w:rFonts w:asciiTheme="minorHAnsi" w:hAnsiTheme="minorHAnsi" w:cstheme="minorHAnsi"/>
          <w:iCs/>
          <w:sz w:val="22"/>
          <w:szCs w:val="22"/>
        </w:rPr>
        <w:t>Experto Técnico Financiero de Apoyo en Proyectos APP, para el Programa Mejora de la Capacidad Fiscal para la Inversión Pública,</w:t>
      </w:r>
      <w:r w:rsidRPr="00D0073A">
        <w:rPr>
          <w:rFonts w:asciiTheme="minorHAnsi" w:hAnsiTheme="minorHAnsi" w:cstheme="minorHAnsi"/>
          <w:i/>
          <w:iCs/>
          <w:color w:val="4472C4"/>
          <w:sz w:val="22"/>
          <w:szCs w:val="22"/>
        </w:rPr>
        <w:t xml:space="preserve"> </w:t>
      </w:r>
      <w:r w:rsidRPr="00D0073A">
        <w:rPr>
          <w:rFonts w:asciiTheme="minorHAnsi" w:hAnsiTheme="minorHAnsi" w:cstheme="minorHAnsi"/>
          <w:bCs/>
          <w:spacing w:val="-3"/>
          <w:sz w:val="22"/>
          <w:szCs w:val="22"/>
          <w:lang w:val="es-ES_tradnl"/>
        </w:rPr>
        <w:t xml:space="preserve">con código No. </w:t>
      </w:r>
      <w:r w:rsidRPr="00D0073A">
        <w:rPr>
          <w:rFonts w:asciiTheme="minorHAnsi" w:hAnsiTheme="minorHAnsi" w:cstheme="minorHAnsi"/>
          <w:sz w:val="22"/>
          <w:szCs w:val="22"/>
        </w:rPr>
        <w:t>PMAPP-77-3CV-CI-</w:t>
      </w:r>
    </w:p>
    <w:p w14:paraId="4979BD45" w14:textId="77777777" w:rsidR="00D0073A" w:rsidRPr="00D0073A" w:rsidRDefault="00D0073A" w:rsidP="00D0073A">
      <w:pPr>
        <w:spacing w:line="276" w:lineRule="auto"/>
        <w:jc w:val="both"/>
        <w:rPr>
          <w:rFonts w:asciiTheme="minorHAnsi" w:hAnsiTheme="minorHAnsi" w:cstheme="minorHAnsi"/>
          <w:sz w:val="22"/>
          <w:szCs w:val="22"/>
        </w:rPr>
      </w:pPr>
    </w:p>
    <w:p w14:paraId="5E5EE525"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2.- OBJETIVO GENERAL Y OBJETIVOS ESPECÍFICOS DE LOS SERVICIOS DE CONSULTORÍA</w:t>
      </w:r>
    </w:p>
    <w:p w14:paraId="7989978D" w14:textId="77777777" w:rsidR="00D0073A" w:rsidRPr="00D0073A" w:rsidRDefault="00D0073A" w:rsidP="00D0073A">
      <w:pPr>
        <w:jc w:val="both"/>
        <w:rPr>
          <w:rFonts w:asciiTheme="minorHAnsi" w:hAnsiTheme="minorHAnsi" w:cstheme="minorHAnsi"/>
          <w:sz w:val="22"/>
          <w:szCs w:val="22"/>
          <w:lang w:val="es-ES"/>
        </w:rPr>
      </w:pPr>
    </w:p>
    <w:p w14:paraId="2E87F7A2"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Con el fin de contar con el apoyo técnico en materia financiera para: i) el desarrollo e implementación de instrumentos, herramientas, lineamientos y guías del MEF; </w:t>
      </w:r>
      <w:proofErr w:type="spellStart"/>
      <w:r w:rsidRPr="00D0073A">
        <w:rPr>
          <w:rFonts w:asciiTheme="minorHAnsi" w:hAnsiTheme="minorHAnsi" w:cstheme="minorHAnsi"/>
          <w:sz w:val="22"/>
          <w:szCs w:val="22"/>
        </w:rPr>
        <w:t>ii</w:t>
      </w:r>
      <w:proofErr w:type="spellEnd"/>
      <w:r w:rsidRPr="00D0073A">
        <w:rPr>
          <w:rFonts w:asciiTheme="minorHAnsi" w:hAnsiTheme="minorHAnsi" w:cstheme="minorHAnsi"/>
          <w:sz w:val="22"/>
          <w:szCs w:val="22"/>
        </w:rPr>
        <w:t xml:space="preserve">) evaluación de proyectos APP y gestión delegada, del proceso a cargo del MEF; y, </w:t>
      </w:r>
      <w:proofErr w:type="spellStart"/>
      <w:r w:rsidRPr="00D0073A">
        <w:rPr>
          <w:rFonts w:asciiTheme="minorHAnsi" w:hAnsiTheme="minorHAnsi" w:cstheme="minorHAnsi"/>
          <w:sz w:val="22"/>
          <w:szCs w:val="22"/>
        </w:rPr>
        <w:t>iii</w:t>
      </w:r>
      <w:proofErr w:type="spellEnd"/>
      <w:r w:rsidRPr="00D0073A">
        <w:rPr>
          <w:rFonts w:asciiTheme="minorHAnsi" w:hAnsiTheme="minorHAnsi" w:cstheme="minorHAnsi"/>
          <w:sz w:val="22"/>
          <w:szCs w:val="22"/>
        </w:rPr>
        <w:t>) brindar capacitación a las áreas y/o entidades vinculadas a la gestión de este tipo de proyectos, se requiere contar con un Consultor Individual quien asumirá las siguientes responsabilidades:</w:t>
      </w:r>
    </w:p>
    <w:p w14:paraId="3133BB9F" w14:textId="77777777" w:rsidR="00D0073A" w:rsidRPr="00D0073A" w:rsidRDefault="00D0073A" w:rsidP="00D0073A">
      <w:pPr>
        <w:spacing w:line="276" w:lineRule="auto"/>
        <w:jc w:val="both"/>
        <w:rPr>
          <w:rFonts w:asciiTheme="minorHAnsi" w:hAnsiTheme="minorHAnsi" w:cstheme="minorHAnsi"/>
          <w:sz w:val="22"/>
          <w:szCs w:val="22"/>
        </w:rPr>
      </w:pPr>
    </w:p>
    <w:p w14:paraId="28B19E53"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Proveer soporte y capacitación en todas las actividades en el área financiera en relación a los proyectos de gestión delegada, que sean requeridas durante la ejecución del programa.</w:t>
      </w:r>
    </w:p>
    <w:p w14:paraId="4113AEA5"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Brindar asesoría técnica financiera en</w:t>
      </w:r>
      <w:r w:rsidRPr="00D0073A">
        <w:rPr>
          <w:rFonts w:asciiTheme="minorHAnsi" w:hAnsiTheme="minorHAnsi" w:cstheme="minorHAnsi"/>
          <w:sz w:val="22"/>
          <w:szCs w:val="22"/>
        </w:rPr>
        <w:t xml:space="preserve"> los procesos de identificación, pre estructuración y estructuración de los proyectos de Gestión Delegada que deban ser evaluados en el marco del proceso a cargo del MEF para determinar su potencial impacto en la sostenibilidad fiscal.</w:t>
      </w:r>
    </w:p>
    <w:p w14:paraId="2B1FB746" w14:textId="77777777" w:rsidR="00D0073A" w:rsidRPr="00D0073A" w:rsidRDefault="00D0073A" w:rsidP="00D0073A">
      <w:pPr>
        <w:pStyle w:val="Prrafodelista"/>
        <w:numPr>
          <w:ilvl w:val="0"/>
          <w:numId w:val="26"/>
        </w:num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Cs/>
          <w:sz w:val="22"/>
          <w:szCs w:val="22"/>
          <w:lang w:eastAsia="es-EC"/>
        </w:rPr>
        <w:t xml:space="preserve">Dotar del acompañamiento especializado en materia de finanzas que incluye: la estructuración, determinación de la brecha en los flujos del proyecto, asignación de riesgo, determinación de </w:t>
      </w:r>
      <w:proofErr w:type="spellStart"/>
      <w:r w:rsidRPr="00D0073A">
        <w:rPr>
          <w:rFonts w:asciiTheme="minorHAnsi" w:hAnsiTheme="minorHAnsi" w:cstheme="minorHAnsi"/>
          <w:bCs/>
          <w:sz w:val="22"/>
          <w:szCs w:val="22"/>
          <w:lang w:eastAsia="es-EC"/>
        </w:rPr>
        <w:t>bancabilidad</w:t>
      </w:r>
      <w:proofErr w:type="spellEnd"/>
      <w:r w:rsidRPr="00D0073A">
        <w:rPr>
          <w:rFonts w:asciiTheme="minorHAnsi" w:hAnsiTheme="minorHAnsi" w:cstheme="minorHAnsi"/>
          <w:bCs/>
          <w:sz w:val="22"/>
          <w:szCs w:val="22"/>
          <w:lang w:eastAsia="es-EC"/>
        </w:rPr>
        <w:t>, presupuesto y modelaje financiero de los proyectos de Gestión Delegada.</w:t>
      </w:r>
    </w:p>
    <w:p w14:paraId="7AC6CF45" w14:textId="77777777" w:rsidR="00D0073A" w:rsidRPr="00D0073A" w:rsidRDefault="00D0073A" w:rsidP="00D0073A">
      <w:pPr>
        <w:jc w:val="both"/>
        <w:rPr>
          <w:rFonts w:asciiTheme="minorHAnsi" w:hAnsiTheme="minorHAnsi" w:cstheme="minorHAnsi"/>
          <w:sz w:val="22"/>
          <w:szCs w:val="22"/>
        </w:rPr>
      </w:pPr>
    </w:p>
    <w:p w14:paraId="380A77E9" w14:textId="77777777" w:rsidR="00D0073A" w:rsidRPr="00D0073A" w:rsidRDefault="00D0073A" w:rsidP="00D0073A">
      <w:pPr>
        <w:spacing w:line="276" w:lineRule="auto"/>
        <w:jc w:val="both"/>
        <w:rPr>
          <w:rFonts w:asciiTheme="minorHAnsi" w:hAnsiTheme="minorHAnsi" w:cstheme="minorHAnsi"/>
          <w:bCs/>
          <w:sz w:val="22"/>
          <w:szCs w:val="22"/>
          <w:lang w:eastAsia="es-EC"/>
        </w:rPr>
      </w:pPr>
      <w:r w:rsidRPr="00D0073A">
        <w:rPr>
          <w:rFonts w:asciiTheme="minorHAnsi" w:hAnsiTheme="minorHAnsi" w:cstheme="minorHAnsi"/>
          <w:b/>
          <w:bCs/>
          <w:sz w:val="22"/>
          <w:szCs w:val="22"/>
        </w:rPr>
        <w:t>Objetivo General. -</w:t>
      </w:r>
      <w:r w:rsidRPr="00D0073A">
        <w:rPr>
          <w:rFonts w:asciiTheme="minorHAnsi" w:hAnsiTheme="minorHAnsi" w:cstheme="minorHAnsi"/>
          <w:bCs/>
          <w:sz w:val="22"/>
          <w:szCs w:val="22"/>
          <w:lang w:eastAsia="es-EC"/>
        </w:rPr>
        <w:t xml:space="preserve"> El objetivo general de la contratación es asesorar y apoyar en el proceso de análisis financiero y gestión de riesgos fiscales de las unidades del MEF vinculadas, para el cumplimiento de los objetivos tanto del Programa de Mejora de la Capacidad Fiscal para la Inversión Pública (EC-L1230, como los objetivos gubernamentales.</w:t>
      </w:r>
    </w:p>
    <w:p w14:paraId="04A70A94" w14:textId="77777777" w:rsidR="00D0073A" w:rsidRPr="00D0073A" w:rsidRDefault="00D0073A" w:rsidP="00D0073A">
      <w:pPr>
        <w:spacing w:line="276" w:lineRule="auto"/>
        <w:jc w:val="both"/>
        <w:rPr>
          <w:rFonts w:asciiTheme="minorHAnsi" w:hAnsiTheme="minorHAnsi" w:cstheme="minorHAnsi"/>
          <w:bCs/>
          <w:sz w:val="22"/>
          <w:szCs w:val="22"/>
          <w:lang w:eastAsia="es-EC"/>
        </w:rPr>
      </w:pPr>
    </w:p>
    <w:p w14:paraId="174D7695"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3.- ALCANCE Y ENFOQUE</w:t>
      </w:r>
    </w:p>
    <w:p w14:paraId="11CAE90E"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05B7708"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El alcance de la presente consultoría consiste en la elaboración de informes financieros, análisis de viabilidad económica-financiera de proyectos a ser financiados mediante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análisis financiero de los compromisos ciertos y contingentes del Estado, análisis de presupuestos, apoyo en el diseño </w:t>
      </w:r>
      <w:r w:rsidRPr="00D0073A">
        <w:rPr>
          <w:rFonts w:asciiTheme="minorHAnsi" w:hAnsiTheme="minorHAnsi" w:cstheme="minorHAnsi"/>
          <w:sz w:val="22"/>
          <w:szCs w:val="22"/>
        </w:rPr>
        <w:lastRenderedPageBreak/>
        <w:t xml:space="preserve">de las guías, procesos y herramientas para proyectos de Gestión Delegada, estudio y análisis de proyectos bajo modalidad APP, </w:t>
      </w:r>
      <w:proofErr w:type="spellStart"/>
      <w:r w:rsidRPr="00D0073A">
        <w:rPr>
          <w:rFonts w:asciiTheme="minorHAnsi" w:hAnsiTheme="minorHAnsi" w:cstheme="minorHAnsi"/>
          <w:sz w:val="22"/>
          <w:szCs w:val="22"/>
        </w:rPr>
        <w:t>bancabilidad</w:t>
      </w:r>
      <w:proofErr w:type="spellEnd"/>
      <w:r w:rsidRPr="00D0073A">
        <w:rPr>
          <w:rFonts w:asciiTheme="minorHAnsi" w:hAnsiTheme="minorHAnsi" w:cstheme="minorHAnsi"/>
          <w:sz w:val="22"/>
          <w:szCs w:val="22"/>
        </w:rPr>
        <w:t xml:space="preserve"> y política de distribución de riesgos. </w:t>
      </w:r>
    </w:p>
    <w:p w14:paraId="3FF2498B" w14:textId="77777777" w:rsidR="00D0073A" w:rsidRPr="00D0073A" w:rsidRDefault="00D0073A" w:rsidP="00D0073A">
      <w:pPr>
        <w:spacing w:line="276" w:lineRule="auto"/>
        <w:jc w:val="both"/>
        <w:rPr>
          <w:rFonts w:asciiTheme="minorHAnsi" w:hAnsiTheme="minorHAnsi" w:cstheme="minorHAnsi"/>
          <w:sz w:val="22"/>
          <w:szCs w:val="22"/>
        </w:rPr>
      </w:pPr>
    </w:p>
    <w:p w14:paraId="4CFC38F4"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 xml:space="preserve">Adicionalmente, incluye el asesoramiento y capacitación en temas relacionados con la evaluación financiera de proyectos a ser financiados mediante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respecto al número de personas a capacitar, materiales y modalidad, serán coordinados con el Administrador de Contrato con base a los requerimientos institucionales y del Programa.</w:t>
      </w:r>
    </w:p>
    <w:p w14:paraId="0321D238" w14:textId="77777777" w:rsidR="00D0073A" w:rsidRPr="00D0073A" w:rsidRDefault="00D0073A" w:rsidP="00D0073A">
      <w:pPr>
        <w:spacing w:line="276" w:lineRule="auto"/>
        <w:jc w:val="both"/>
        <w:rPr>
          <w:rFonts w:asciiTheme="minorHAnsi" w:hAnsiTheme="minorHAnsi" w:cstheme="minorHAnsi"/>
          <w:sz w:val="22"/>
          <w:szCs w:val="22"/>
        </w:rPr>
      </w:pPr>
    </w:p>
    <w:p w14:paraId="438A5F32"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El Consultor, prestará su servicio de manera presencial, o mediante teletrabajo, según sea requerido por la institución.</w:t>
      </w:r>
    </w:p>
    <w:p w14:paraId="2E72EB7E"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p>
    <w:p w14:paraId="09C10197"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Reportará al Administrador del Contrato, quien aprobará los informes de la consultoría y solicitará los pagos respectivos.</w:t>
      </w:r>
    </w:p>
    <w:p w14:paraId="4C66B5E7"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p>
    <w:p w14:paraId="1B5D33AA" w14:textId="77777777" w:rsidR="00D0073A" w:rsidRPr="00D0073A" w:rsidRDefault="00D0073A" w:rsidP="00D0073A">
      <w:pPr>
        <w:tabs>
          <w:tab w:val="left" w:pos="709"/>
        </w:tabs>
        <w:spacing w:line="276" w:lineRule="auto"/>
        <w:ind w:right="276"/>
        <w:jc w:val="both"/>
        <w:rPr>
          <w:rFonts w:asciiTheme="minorHAnsi" w:hAnsiTheme="minorHAnsi" w:cstheme="minorHAnsi"/>
          <w:sz w:val="22"/>
          <w:szCs w:val="22"/>
        </w:rPr>
      </w:pPr>
      <w:r w:rsidRPr="00D0073A">
        <w:rPr>
          <w:rFonts w:asciiTheme="minorHAnsi" w:hAnsiTheme="minorHAnsi" w:cstheme="minorHAnsi"/>
          <w:sz w:val="22"/>
          <w:szCs w:val="22"/>
        </w:rPr>
        <w:t>El Consultor en el desarrollo de su trabajo, deberá observar lo dispuesto en el Contrato de Préstamo y sus modificatorios, Reglamento Operativo y Normativa Nacional aplicable para el desarrollo de su trabajo.</w:t>
      </w:r>
    </w:p>
    <w:p w14:paraId="6193C4F1"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7CF736A0"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pt-BR"/>
        </w:rPr>
      </w:pPr>
      <w:r w:rsidRPr="00D0073A">
        <w:rPr>
          <w:rFonts w:asciiTheme="minorHAnsi" w:hAnsiTheme="minorHAnsi" w:cstheme="minorHAnsi"/>
          <w:b/>
          <w:sz w:val="22"/>
          <w:szCs w:val="22"/>
          <w:lang w:val="pt-BR"/>
        </w:rPr>
        <w:t>4.- ACTIVIDADES O TAREAS A REALIZAR</w:t>
      </w:r>
    </w:p>
    <w:p w14:paraId="32F7999A"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pt-BR"/>
        </w:rPr>
      </w:pPr>
    </w:p>
    <w:p w14:paraId="5FCC7DFD" w14:textId="77777777" w:rsidR="00D0073A" w:rsidRPr="00D0073A" w:rsidRDefault="00D0073A" w:rsidP="00D0073A">
      <w:p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Las actividades específicas que deben ser desarrolladas por los Consultores se detallan a continuación, sin perjuicio de aquellas que, de acuerdo a la ejecución del mencionado Programa, resulten necesarias para el logro de sus objetivos:</w:t>
      </w:r>
    </w:p>
    <w:p w14:paraId="430A32F8" w14:textId="77777777" w:rsidR="00D0073A" w:rsidRPr="00D0073A" w:rsidRDefault="00D0073A" w:rsidP="00D0073A">
      <w:pPr>
        <w:spacing w:line="276" w:lineRule="auto"/>
        <w:jc w:val="both"/>
        <w:rPr>
          <w:rFonts w:asciiTheme="minorHAnsi" w:hAnsiTheme="minorHAnsi" w:cstheme="minorHAnsi"/>
          <w:sz w:val="22"/>
          <w:szCs w:val="22"/>
        </w:rPr>
      </w:pPr>
    </w:p>
    <w:p w14:paraId="795228AF" w14:textId="77777777" w:rsidR="00D0073A" w:rsidRPr="00D0073A" w:rsidRDefault="00D0073A" w:rsidP="00D0073A">
      <w:pPr>
        <w:numPr>
          <w:ilvl w:val="0"/>
          <w:numId w:val="34"/>
        </w:num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Apoyar en la evaluación financiera, en el marco del proceso a cargo del MEF, de los proyectos de inversión bajo modalidad de gestión delegada y financiamiento público que deben ser evaluados por el MEF.</w:t>
      </w:r>
    </w:p>
    <w:p w14:paraId="5FEFC48C" w14:textId="77777777" w:rsidR="00D0073A" w:rsidRPr="00D0073A" w:rsidRDefault="00D0073A" w:rsidP="00D0073A">
      <w:pPr>
        <w:spacing w:line="276" w:lineRule="auto"/>
        <w:ind w:left="360"/>
        <w:jc w:val="both"/>
        <w:rPr>
          <w:rFonts w:asciiTheme="minorHAnsi" w:hAnsiTheme="minorHAnsi" w:cstheme="minorHAnsi"/>
          <w:sz w:val="22"/>
          <w:szCs w:val="22"/>
        </w:rPr>
      </w:pPr>
    </w:p>
    <w:p w14:paraId="0C541C2F" w14:textId="77777777" w:rsidR="00D0073A" w:rsidRPr="00D0073A" w:rsidRDefault="00D0073A" w:rsidP="00D0073A">
      <w:pPr>
        <w:numPr>
          <w:ilvl w:val="0"/>
          <w:numId w:val="34"/>
        </w:numPr>
        <w:spacing w:line="276" w:lineRule="auto"/>
        <w:jc w:val="both"/>
        <w:rPr>
          <w:rFonts w:asciiTheme="minorHAnsi" w:hAnsiTheme="minorHAnsi" w:cstheme="minorHAnsi"/>
          <w:sz w:val="22"/>
          <w:szCs w:val="22"/>
          <w:lang w:val="es-ES_tradnl"/>
        </w:rPr>
      </w:pPr>
      <w:r w:rsidRPr="00D0073A">
        <w:rPr>
          <w:rFonts w:asciiTheme="minorHAnsi" w:hAnsiTheme="minorHAnsi" w:cstheme="minorHAnsi"/>
          <w:sz w:val="22"/>
          <w:szCs w:val="22"/>
          <w:lang w:val="es-ES_tradnl"/>
        </w:rPr>
        <w:t>Elaborar informes económicos – financieros que sean solicitados de los proyectos presentados bajo modalidad de gestión delegada, mismo que deberá incluir la correspondiente recomendación de carácter vinculante para avanzar con los demás procesos administrativos de acuerdo a la normativa legal vigente;</w:t>
      </w:r>
    </w:p>
    <w:p w14:paraId="11C9EB14" w14:textId="77777777" w:rsidR="00D0073A" w:rsidRPr="00D0073A" w:rsidRDefault="00D0073A" w:rsidP="00D0073A">
      <w:pPr>
        <w:spacing w:line="276" w:lineRule="auto"/>
        <w:jc w:val="both"/>
        <w:rPr>
          <w:rFonts w:asciiTheme="minorHAnsi" w:hAnsiTheme="minorHAnsi" w:cstheme="minorHAnsi"/>
          <w:sz w:val="22"/>
          <w:szCs w:val="22"/>
        </w:rPr>
      </w:pPr>
    </w:p>
    <w:p w14:paraId="0A4C13FE" w14:textId="77777777" w:rsidR="00D0073A" w:rsidRPr="00D0073A" w:rsidRDefault="00D0073A" w:rsidP="00D0073A">
      <w:pPr>
        <w:numPr>
          <w:ilvl w:val="0"/>
          <w:numId w:val="34"/>
        </w:numPr>
        <w:spacing w:line="276" w:lineRule="auto"/>
        <w:jc w:val="both"/>
        <w:rPr>
          <w:rFonts w:asciiTheme="minorHAnsi" w:hAnsiTheme="minorHAnsi" w:cstheme="minorHAnsi"/>
          <w:sz w:val="22"/>
          <w:szCs w:val="22"/>
        </w:rPr>
      </w:pPr>
      <w:r w:rsidRPr="00D0073A">
        <w:rPr>
          <w:rFonts w:asciiTheme="minorHAnsi" w:hAnsiTheme="minorHAnsi" w:cstheme="minorHAnsi"/>
          <w:sz w:val="22"/>
          <w:szCs w:val="22"/>
        </w:rPr>
        <w:t>Analizar y/o realizar informes de las secciones financieras de los términos de referencias, pliegos, contratos, productos entregados y demás informes de las distintas consultorías especializadas en gestión de Asociaciones Público Privadas que se llevarán a cabo durante la ejecución del Programa, verificando que cumplan con criterios y requisitos necesarios para la consecución de los objetivos propuestos;</w:t>
      </w:r>
    </w:p>
    <w:p w14:paraId="23A7B3D1" w14:textId="77777777" w:rsidR="00D0073A" w:rsidRPr="00D0073A" w:rsidRDefault="00D0073A" w:rsidP="00D0073A">
      <w:pPr>
        <w:spacing w:line="276" w:lineRule="auto"/>
        <w:ind w:left="360"/>
        <w:jc w:val="both"/>
        <w:rPr>
          <w:rFonts w:asciiTheme="minorHAnsi" w:hAnsiTheme="minorHAnsi" w:cstheme="minorHAnsi"/>
          <w:sz w:val="22"/>
          <w:szCs w:val="22"/>
        </w:rPr>
      </w:pPr>
    </w:p>
    <w:p w14:paraId="73AA29C5"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 xml:space="preserve">Apoyar en el diseño de políticas, guías, </w:t>
      </w:r>
      <w:r w:rsidRPr="00D0073A">
        <w:rPr>
          <w:rFonts w:asciiTheme="minorHAnsi" w:hAnsiTheme="minorHAnsi" w:cstheme="minorHAnsi"/>
          <w:sz w:val="22"/>
          <w:szCs w:val="22"/>
        </w:rPr>
        <w:t xml:space="preserve">herramientas, </w:t>
      </w:r>
      <w:r w:rsidRPr="00D0073A">
        <w:rPr>
          <w:rFonts w:asciiTheme="minorHAnsi" w:eastAsia="Calibri" w:hAnsiTheme="minorHAnsi" w:cstheme="minorHAnsi"/>
          <w:sz w:val="22"/>
          <w:szCs w:val="22"/>
          <w:lang w:val="es-ES_tradnl"/>
        </w:rPr>
        <w:t>procesos</w:t>
      </w:r>
      <w:r w:rsidRPr="00D0073A">
        <w:rPr>
          <w:rFonts w:asciiTheme="minorHAnsi" w:hAnsiTheme="minorHAnsi" w:cstheme="minorHAnsi"/>
          <w:sz w:val="22"/>
          <w:szCs w:val="22"/>
        </w:rPr>
        <w:t xml:space="preserve"> y lineamientos del MEF, en</w:t>
      </w:r>
      <w:r w:rsidRPr="00D0073A">
        <w:rPr>
          <w:rFonts w:asciiTheme="minorHAnsi" w:eastAsia="Calibri" w:hAnsiTheme="minorHAnsi" w:cstheme="minorHAnsi"/>
          <w:sz w:val="22"/>
          <w:szCs w:val="22"/>
          <w:lang w:val="es-ES_tradnl"/>
        </w:rPr>
        <w:t xml:space="preserve"> el marco del proceso de análisis financiero de los proyectos APP.</w:t>
      </w:r>
    </w:p>
    <w:p w14:paraId="62116A64" w14:textId="77777777" w:rsidR="00D0073A" w:rsidRPr="00D0073A" w:rsidRDefault="00D0073A" w:rsidP="00D0073A">
      <w:pPr>
        <w:pStyle w:val="Prrafodelista"/>
        <w:spacing w:line="276" w:lineRule="auto"/>
        <w:ind w:left="360"/>
        <w:jc w:val="both"/>
        <w:rPr>
          <w:rFonts w:asciiTheme="minorHAnsi" w:eastAsia="Calibri" w:hAnsiTheme="minorHAnsi" w:cstheme="minorHAnsi"/>
          <w:sz w:val="22"/>
          <w:szCs w:val="22"/>
          <w:lang w:val="es-ES_tradnl"/>
        </w:rPr>
      </w:pPr>
    </w:p>
    <w:p w14:paraId="512B7A09"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 xml:space="preserve">Apoyar en el estudio y análisis de proyectos y contratos Gestión Delegada respecto a la </w:t>
      </w:r>
      <w:proofErr w:type="spellStart"/>
      <w:r w:rsidRPr="00D0073A">
        <w:rPr>
          <w:rFonts w:asciiTheme="minorHAnsi" w:eastAsia="Calibri" w:hAnsiTheme="minorHAnsi" w:cstheme="minorHAnsi"/>
          <w:sz w:val="22"/>
          <w:szCs w:val="22"/>
          <w:lang w:val="es-ES_tradnl"/>
        </w:rPr>
        <w:t>bancabilidad</w:t>
      </w:r>
      <w:proofErr w:type="spellEnd"/>
      <w:r w:rsidRPr="00D0073A">
        <w:rPr>
          <w:rFonts w:asciiTheme="minorHAnsi" w:eastAsia="Calibri" w:hAnsiTheme="minorHAnsi" w:cstheme="minorHAnsi"/>
          <w:sz w:val="22"/>
          <w:szCs w:val="22"/>
          <w:lang w:val="es-ES_tradnl"/>
        </w:rPr>
        <w:t xml:space="preserve"> y política de distribución de riesgos,</w:t>
      </w:r>
    </w:p>
    <w:p w14:paraId="0BF580D7"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645C7C37"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lastRenderedPageBreak/>
        <w:t>Identificar y analizar desde el ámbito financiero el potencial de los proyectos considerados a ser ejecutados bajo gestión delegada;</w:t>
      </w:r>
    </w:p>
    <w:p w14:paraId="4B162817"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2C0CD997"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t>Realizar el análisis de viabilidad económica-financiera de proyectos susceptibles de desarrollarse bajo la modalidad de Gestión Delegada, considerando distintos escenarios por parte del Estado, conforme a las guías metodológicas, a las disposiciones establecidas en la Ley APP y su Reglamento y demás legislación y normativa ecuatoriana vigente para el efecto;</w:t>
      </w:r>
    </w:p>
    <w:p w14:paraId="04044A87" w14:textId="77777777" w:rsidR="00D0073A" w:rsidRPr="00D0073A" w:rsidRDefault="00D0073A" w:rsidP="00D0073A">
      <w:pPr>
        <w:pStyle w:val="Prrafodelista"/>
        <w:spacing w:line="276" w:lineRule="auto"/>
        <w:ind w:left="360"/>
        <w:jc w:val="both"/>
        <w:rPr>
          <w:rFonts w:asciiTheme="minorHAnsi" w:eastAsia="Calibri" w:hAnsiTheme="minorHAnsi" w:cstheme="minorHAnsi"/>
          <w:sz w:val="22"/>
          <w:szCs w:val="22"/>
          <w:lang w:val="es-ES_tradnl"/>
        </w:rPr>
      </w:pPr>
    </w:p>
    <w:p w14:paraId="33ABDA43"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Revisar y asesorar sobre los modelos financieros de los proyectos de Gestión Delegada;</w:t>
      </w:r>
    </w:p>
    <w:p w14:paraId="62E0FF2D"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6CAA3C15"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hAnsiTheme="minorHAnsi" w:cstheme="minorHAnsi"/>
          <w:sz w:val="22"/>
          <w:szCs w:val="22"/>
        </w:rPr>
        <w:t>Asesoramiento y capacitación en temas relacionados con la evaluación financiera de proyectos de gestión delegada;</w:t>
      </w:r>
    </w:p>
    <w:p w14:paraId="59CFF08E" w14:textId="77777777" w:rsidR="00D0073A" w:rsidRPr="00D0073A" w:rsidRDefault="00D0073A" w:rsidP="00D0073A">
      <w:pPr>
        <w:pStyle w:val="Prrafodelista"/>
        <w:rPr>
          <w:rFonts w:asciiTheme="minorHAnsi" w:eastAsia="Calibri" w:hAnsiTheme="minorHAnsi" w:cstheme="minorHAnsi"/>
          <w:sz w:val="22"/>
          <w:szCs w:val="22"/>
          <w:lang w:val="es-ES_tradnl"/>
        </w:rPr>
      </w:pPr>
    </w:p>
    <w:p w14:paraId="194C6C67" w14:textId="77777777" w:rsidR="00D0073A" w:rsidRPr="00D0073A" w:rsidRDefault="00D0073A" w:rsidP="00D0073A">
      <w:pPr>
        <w:pStyle w:val="Prrafodelista"/>
        <w:numPr>
          <w:ilvl w:val="0"/>
          <w:numId w:val="34"/>
        </w:numPr>
        <w:spacing w:line="276" w:lineRule="auto"/>
        <w:jc w:val="both"/>
        <w:rPr>
          <w:rFonts w:asciiTheme="minorHAnsi" w:eastAsia="Calibri" w:hAnsiTheme="minorHAnsi" w:cstheme="minorHAnsi"/>
          <w:sz w:val="22"/>
          <w:szCs w:val="22"/>
          <w:lang w:val="es-ES_tradnl"/>
        </w:rPr>
      </w:pPr>
      <w:r w:rsidRPr="00D0073A">
        <w:rPr>
          <w:rFonts w:asciiTheme="minorHAnsi" w:eastAsia="Calibri" w:hAnsiTheme="minorHAnsi" w:cstheme="minorHAnsi"/>
          <w:sz w:val="22"/>
          <w:szCs w:val="22"/>
          <w:lang w:val="es-ES_tradnl"/>
        </w:rPr>
        <w:t>Todas aquellas que se deriven de su posición para dar cumplimiento al Contrato de préstamo y sus modificaciones, así como las detalladas en el Reglamento Operativo vigente y aquellas que le asigne el Administrador de Contrato, necesarias para el cabal cumplimiento de los objetivos del Programa, en el ámbito de sus competencias.</w:t>
      </w:r>
    </w:p>
    <w:p w14:paraId="23E765B7"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rPr>
      </w:pPr>
    </w:p>
    <w:p w14:paraId="7F35DD17"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5.- INFORMES A ENTREGAR</w:t>
      </w:r>
    </w:p>
    <w:p w14:paraId="506FC3B9"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6AB48086"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Informes mensuales. -</w:t>
      </w:r>
      <w:r w:rsidRPr="00D0073A">
        <w:rPr>
          <w:rFonts w:asciiTheme="minorHAnsi" w:hAnsiTheme="minorHAnsi" w:cstheme="minorHAnsi"/>
          <w:sz w:val="22"/>
          <w:szCs w:val="22"/>
        </w:rPr>
        <w:t xml:space="preserve"> La consultora contratada deberá presentar al Administrador de Contrato un informe mensual de las actividades realizadas y resultados alcanzados, con sus respectivos anexos y cualquier otra referencia que se considere relevante para la comprensión integral del trabajo efectuado. El plazo para la entrega será hasta los primeros 5 días hábiles posteriores a la finalización de cada mes. </w:t>
      </w:r>
    </w:p>
    <w:p w14:paraId="29B3793C"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p>
    <w:p w14:paraId="653EC37E"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sz w:val="22"/>
          <w:szCs w:val="22"/>
        </w:rPr>
        <w:t>En el caso de terminación anticipada, los 5 días hábiles posteriores correrán a partir de la finalización de actividades.</w:t>
      </w:r>
    </w:p>
    <w:p w14:paraId="33DEAAAA" w14:textId="77777777" w:rsidR="00D0073A" w:rsidRPr="00D0073A" w:rsidRDefault="00D0073A" w:rsidP="00D0073A">
      <w:pPr>
        <w:pStyle w:val="Prrafodelista"/>
        <w:rPr>
          <w:rFonts w:asciiTheme="minorHAnsi" w:hAnsiTheme="minorHAnsi" w:cstheme="minorHAnsi"/>
          <w:b/>
          <w:sz w:val="22"/>
          <w:szCs w:val="22"/>
        </w:rPr>
      </w:pPr>
    </w:p>
    <w:p w14:paraId="00461933"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Informe final. -</w:t>
      </w:r>
      <w:r w:rsidRPr="00D0073A">
        <w:rPr>
          <w:rFonts w:asciiTheme="minorHAnsi" w:hAnsiTheme="minorHAnsi" w:cstheme="minorHAnsi"/>
          <w:sz w:val="22"/>
          <w:szCs w:val="22"/>
        </w:rPr>
        <w:t xml:space="preserve"> El último informe mensual del consultor será su informe final o de cierre de la consultoría ejecutada. Adicionalmente, suscribirá un Acta de Recepción Definitiva para el cierre de la consultoría. </w:t>
      </w:r>
    </w:p>
    <w:p w14:paraId="1C415A0C" w14:textId="77777777" w:rsidR="00D0073A" w:rsidRPr="00D0073A" w:rsidRDefault="00D0073A" w:rsidP="00D0073A">
      <w:pPr>
        <w:pStyle w:val="Prrafodelista"/>
        <w:tabs>
          <w:tab w:val="left" w:pos="-1440"/>
          <w:tab w:val="left" w:pos="-720"/>
        </w:tabs>
        <w:suppressAutoHyphens/>
        <w:spacing w:line="276" w:lineRule="auto"/>
        <w:jc w:val="both"/>
        <w:rPr>
          <w:rFonts w:asciiTheme="minorHAnsi" w:hAnsiTheme="minorHAnsi" w:cstheme="minorHAnsi"/>
          <w:b/>
          <w:sz w:val="22"/>
          <w:szCs w:val="22"/>
          <w:lang w:val="es-ES_tradnl"/>
        </w:rPr>
      </w:pPr>
    </w:p>
    <w:p w14:paraId="122851C2"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b/>
          <w:sz w:val="22"/>
          <w:szCs w:val="22"/>
        </w:rPr>
        <w:t>Aprobación de informes. -</w:t>
      </w:r>
      <w:r w:rsidRPr="00D0073A">
        <w:rPr>
          <w:rFonts w:asciiTheme="minorHAnsi" w:hAnsiTheme="minorHAnsi" w:cstheme="minorHAnsi"/>
          <w:sz w:val="22"/>
          <w:szCs w:val="22"/>
        </w:rPr>
        <w:t xml:space="preserve"> Los informes serán aprobados u observados por el s/Administrador de Contrato en el término de cinco (5) días a partir de su presentación, posterior a este plazo de no existir el pronunciamiento del Administrador se entenderá que el informe se ha recibido de manera satisfactoria. En el caso de existir observaciones al informe presentado, el Consultor dispondrá de cinco (5) días hábiles adicionales para atender las observaciones, de ser el caso.</w:t>
      </w:r>
    </w:p>
    <w:p w14:paraId="2FD547B5" w14:textId="77777777" w:rsidR="00D0073A" w:rsidRPr="00D0073A" w:rsidRDefault="00D0073A" w:rsidP="00D0073A">
      <w:pPr>
        <w:pStyle w:val="Prrafodelista"/>
        <w:rPr>
          <w:rFonts w:asciiTheme="minorHAnsi" w:hAnsiTheme="minorHAnsi" w:cstheme="minorHAnsi"/>
          <w:b/>
          <w:sz w:val="22"/>
          <w:szCs w:val="22"/>
        </w:rPr>
      </w:pPr>
    </w:p>
    <w:p w14:paraId="242CC87E" w14:textId="77777777" w:rsidR="00D0073A" w:rsidRPr="00D0073A" w:rsidRDefault="00D0073A" w:rsidP="00D0073A">
      <w:pPr>
        <w:pStyle w:val="Prrafodelista"/>
        <w:numPr>
          <w:ilvl w:val="0"/>
          <w:numId w:val="31"/>
        </w:numPr>
        <w:tabs>
          <w:tab w:val="left" w:pos="-1440"/>
          <w:tab w:val="left" w:pos="-720"/>
        </w:tabs>
        <w:suppressAutoHyphens/>
        <w:spacing w:line="276" w:lineRule="auto"/>
        <w:jc w:val="both"/>
        <w:rPr>
          <w:rFonts w:asciiTheme="minorHAnsi" w:hAnsiTheme="minorHAnsi" w:cstheme="minorHAnsi"/>
          <w:b/>
          <w:sz w:val="22"/>
          <w:szCs w:val="22"/>
          <w:lang w:val="es-ES_tradnl"/>
        </w:rPr>
      </w:pPr>
      <w:r w:rsidRPr="00D0073A">
        <w:rPr>
          <w:rFonts w:asciiTheme="minorHAnsi" w:hAnsiTheme="minorHAnsi" w:cstheme="minorHAnsi"/>
          <w:b/>
          <w:sz w:val="22"/>
          <w:szCs w:val="22"/>
        </w:rPr>
        <w:t>Formato de presentación de informes. -</w:t>
      </w:r>
      <w:r w:rsidRPr="00D0073A">
        <w:rPr>
          <w:rFonts w:asciiTheme="minorHAnsi" w:hAnsiTheme="minorHAnsi" w:cstheme="minorHAnsi"/>
          <w:sz w:val="22"/>
          <w:szCs w:val="22"/>
        </w:rPr>
        <w:t xml:space="preserve"> Cada informe deberá entregarse en un ejemplar impreso y suscrito, conforme formato B del anexo del Memorando No. MEF-CGAF-2019- 0405-M de 11 de noviembre de 2019, el cual es de cumplimiento obligatorio según lo dispuesto por el Coordinador General Administrativo Financiero del MEF.</w:t>
      </w:r>
    </w:p>
    <w:p w14:paraId="6514462A" w14:textId="77777777" w:rsidR="00D0073A" w:rsidRPr="00D0073A" w:rsidRDefault="00D0073A" w:rsidP="00D0073A">
      <w:pPr>
        <w:pStyle w:val="Prrafodelista"/>
        <w:rPr>
          <w:rFonts w:asciiTheme="minorHAnsi" w:hAnsiTheme="minorHAnsi" w:cstheme="minorHAnsi"/>
          <w:b/>
          <w:sz w:val="22"/>
          <w:szCs w:val="22"/>
          <w:lang w:val="es-ES_tradnl"/>
        </w:rPr>
      </w:pPr>
    </w:p>
    <w:p w14:paraId="55D4A288"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lastRenderedPageBreak/>
        <w:t>6.- DURACIÓN DEL SERVICIO DE CONSULTORÍA</w:t>
      </w:r>
    </w:p>
    <w:p w14:paraId="596C1D1D"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23A5B5FB"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sz w:val="22"/>
          <w:szCs w:val="22"/>
        </w:rPr>
        <w:t>El plazo establecido será a partir de la suscripción del contrato hasta el 31 de diciembre de 2022. El período que requiere la Contratante para revisión, validación y aprobación del informe final no afectará al plazo de vigencia del contrato.</w:t>
      </w:r>
    </w:p>
    <w:p w14:paraId="27432CDC"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571CC31F"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7. RECURSOS Y FACILIDADES A SER PROVISTOS POR LA ENTIDAD CONTRATANTE</w:t>
      </w:r>
      <w:r w:rsidRPr="00D0073A">
        <w:rPr>
          <w:rFonts w:asciiTheme="minorHAnsi" w:hAnsiTheme="minorHAnsi" w:cstheme="minorHAnsi"/>
          <w:b/>
          <w:sz w:val="22"/>
          <w:szCs w:val="22"/>
          <w:lang w:val="es-ES_tradnl"/>
        </w:rPr>
        <w:tab/>
      </w:r>
    </w:p>
    <w:p w14:paraId="057655E1" w14:textId="77777777" w:rsidR="00D0073A" w:rsidRPr="00D0073A" w:rsidRDefault="00D0073A" w:rsidP="00D0073A">
      <w:pPr>
        <w:pStyle w:val="Prrafodelista"/>
        <w:ind w:left="360"/>
        <w:jc w:val="both"/>
        <w:rPr>
          <w:rFonts w:asciiTheme="minorHAnsi" w:hAnsiTheme="minorHAnsi" w:cstheme="minorHAnsi"/>
          <w:sz w:val="22"/>
          <w:szCs w:val="22"/>
        </w:rPr>
      </w:pPr>
    </w:p>
    <w:p w14:paraId="27C95582" w14:textId="77777777" w:rsidR="00D0073A" w:rsidRPr="00D0073A" w:rsidRDefault="00D0073A" w:rsidP="00D0073A">
      <w:pPr>
        <w:pStyle w:val="Prrafodelista"/>
        <w:ind w:left="360"/>
        <w:jc w:val="both"/>
        <w:rPr>
          <w:rFonts w:asciiTheme="minorHAnsi" w:hAnsiTheme="minorHAnsi" w:cstheme="minorHAnsi"/>
          <w:sz w:val="22"/>
          <w:szCs w:val="22"/>
        </w:rPr>
      </w:pPr>
      <w:r w:rsidRPr="00D0073A">
        <w:rPr>
          <w:rFonts w:asciiTheme="minorHAnsi" w:hAnsiTheme="minorHAnsi" w:cstheme="minorHAnsi"/>
          <w:sz w:val="22"/>
          <w:szCs w:val="22"/>
        </w:rPr>
        <w:t xml:space="preserve">El Contratante facilitará al/la Consultor/a la información relevante que conste en sus archivos, y le dotará, en la medida de sus posibilidades de suministros, un espacio de oficina y en general todas las facilidades logísticas, para un eficiente cumplimiento de sus labores. </w:t>
      </w:r>
    </w:p>
    <w:p w14:paraId="71E21B9D" w14:textId="77777777" w:rsidR="00D0073A" w:rsidRPr="00D0073A" w:rsidRDefault="00D0073A" w:rsidP="00D0073A">
      <w:pPr>
        <w:pStyle w:val="Prrafodelista"/>
        <w:ind w:left="360"/>
        <w:jc w:val="both"/>
        <w:rPr>
          <w:rFonts w:asciiTheme="minorHAnsi" w:hAnsiTheme="minorHAnsi" w:cstheme="minorHAnsi"/>
          <w:sz w:val="22"/>
          <w:szCs w:val="22"/>
        </w:rPr>
      </w:pPr>
      <w:r w:rsidRPr="00D0073A">
        <w:rPr>
          <w:rFonts w:asciiTheme="minorHAnsi" w:hAnsiTheme="minorHAnsi" w:cstheme="minorHAnsi"/>
          <w:sz w:val="22"/>
          <w:szCs w:val="22"/>
        </w:rPr>
        <w:t xml:space="preserve">La modalidad de trabajo podrá ser presencial o virtual, de acuerdo a la naturaleza de las actividades que deba realizar el/la Consultor/a. </w:t>
      </w:r>
    </w:p>
    <w:p w14:paraId="0A4A4981" w14:textId="77777777" w:rsidR="00D0073A" w:rsidRPr="00D0073A" w:rsidRDefault="00D0073A" w:rsidP="00D0073A">
      <w:pPr>
        <w:pStyle w:val="Prrafodelista"/>
        <w:ind w:left="0"/>
        <w:jc w:val="both"/>
        <w:rPr>
          <w:rFonts w:asciiTheme="minorHAnsi" w:hAnsiTheme="minorHAnsi" w:cstheme="minorHAnsi"/>
          <w:sz w:val="22"/>
          <w:szCs w:val="22"/>
        </w:rPr>
      </w:pPr>
    </w:p>
    <w:p w14:paraId="5EF289E4" w14:textId="77777777" w:rsidR="00D0073A" w:rsidRPr="00D0073A" w:rsidRDefault="00D0073A" w:rsidP="00D0073A">
      <w:pPr>
        <w:pStyle w:val="Prrafodelista"/>
        <w:ind w:left="0"/>
        <w:jc w:val="both"/>
        <w:rPr>
          <w:rFonts w:asciiTheme="minorHAnsi" w:hAnsiTheme="minorHAnsi" w:cstheme="minorHAnsi"/>
          <w:sz w:val="22"/>
          <w:szCs w:val="22"/>
        </w:rPr>
      </w:pPr>
      <w:r w:rsidRPr="00D0073A">
        <w:rPr>
          <w:rFonts w:asciiTheme="minorHAnsi" w:hAnsiTheme="minorHAnsi" w:cstheme="minorHAnsi"/>
          <w:sz w:val="22"/>
          <w:szCs w:val="22"/>
        </w:rPr>
        <w:t xml:space="preserve">8.- </w:t>
      </w:r>
      <w:r w:rsidRPr="00D0073A">
        <w:rPr>
          <w:rFonts w:asciiTheme="minorHAnsi" w:hAnsiTheme="minorHAnsi" w:cstheme="minorHAnsi"/>
          <w:b/>
          <w:sz w:val="22"/>
          <w:szCs w:val="22"/>
        </w:rPr>
        <w:t>PERFIL DEL CONSULTOR</w:t>
      </w:r>
      <w:r w:rsidRPr="00D0073A">
        <w:rPr>
          <w:rFonts w:asciiTheme="minorHAnsi" w:hAnsiTheme="minorHAnsi" w:cstheme="minorHAnsi"/>
          <w:sz w:val="22"/>
          <w:szCs w:val="22"/>
        </w:rPr>
        <w:t xml:space="preserve"> </w:t>
      </w:r>
    </w:p>
    <w:p w14:paraId="19A0DA3B" w14:textId="77777777" w:rsidR="00D0073A" w:rsidRPr="00D0073A" w:rsidRDefault="00D0073A" w:rsidP="00D0073A">
      <w:pPr>
        <w:pStyle w:val="Prrafodelista"/>
        <w:ind w:left="0"/>
        <w:jc w:val="both"/>
        <w:rPr>
          <w:rFonts w:asciiTheme="minorHAnsi" w:hAnsiTheme="minorHAnsi" w:cstheme="minorHAnsi"/>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D0073A" w:rsidRPr="00D0073A" w14:paraId="2A548CF9"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hideMark/>
          </w:tcPr>
          <w:p w14:paraId="4AE0BA36" w14:textId="77777777" w:rsidR="00D0073A" w:rsidRPr="00D0073A" w:rsidRDefault="00D0073A" w:rsidP="005002FC">
            <w:pPr>
              <w:jc w:val="center"/>
              <w:rPr>
                <w:rFonts w:asciiTheme="minorHAnsi" w:hAnsiTheme="minorHAnsi" w:cstheme="minorHAnsi"/>
                <w:b/>
                <w:bCs/>
                <w:sz w:val="22"/>
                <w:szCs w:val="22"/>
                <w:lang w:val="es-ES_tradnl" w:eastAsia="es-EC"/>
              </w:rPr>
            </w:pPr>
            <w:r w:rsidRPr="00D0073A">
              <w:rPr>
                <w:rFonts w:asciiTheme="minorHAnsi" w:hAnsiTheme="minorHAnsi" w:cstheme="minorHAnsi"/>
                <w:b/>
                <w:bCs/>
                <w:sz w:val="22"/>
                <w:szCs w:val="22"/>
                <w:lang w:val="es-ES_tradnl" w:eastAsia="es-EC"/>
              </w:rPr>
              <w:t>Requisitos mínimos:</w:t>
            </w:r>
          </w:p>
        </w:tc>
      </w:tr>
      <w:tr w:rsidR="00D0073A" w:rsidRPr="00D0073A" w14:paraId="0976ACDB" w14:textId="77777777" w:rsidTr="005002FC">
        <w:trPr>
          <w:trHeight w:val="445"/>
          <w:jc w:val="center"/>
        </w:trPr>
        <w:tc>
          <w:tcPr>
            <w:tcW w:w="836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8B100C1"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b/>
                <w:sz w:val="22"/>
                <w:szCs w:val="22"/>
                <w:lang w:val="es-ES_tradnl" w:eastAsia="es-ES_tradnl"/>
              </w:rPr>
              <w:t>Requisitos de elegibilidad</w:t>
            </w:r>
          </w:p>
        </w:tc>
      </w:tr>
      <w:tr w:rsidR="00D0073A" w:rsidRPr="00D0073A" w14:paraId="0FF7424A"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8D1FEA3" w14:textId="77777777" w:rsidR="00D0073A" w:rsidRPr="00D0073A" w:rsidRDefault="00D0073A" w:rsidP="005002FC">
            <w:pPr>
              <w:jc w:val="both"/>
              <w:rPr>
                <w:rFonts w:asciiTheme="minorHAnsi" w:eastAsia="Century Gothic" w:hAnsiTheme="minorHAnsi" w:cstheme="minorHAnsi"/>
                <w:sz w:val="22"/>
                <w:szCs w:val="22"/>
                <w:lang w:eastAsia="es-EC"/>
              </w:rPr>
            </w:pPr>
            <w:r w:rsidRPr="00D0073A">
              <w:rPr>
                <w:rFonts w:asciiTheme="minorHAnsi" w:eastAsia="Century Gothic" w:hAnsiTheme="minorHAnsi" w:cstheme="minorHAnsi"/>
                <w:sz w:val="22"/>
                <w:szCs w:val="22"/>
              </w:rPr>
              <w:t>Ser ciudadano o residente permanente de un país miembro del Banco Interamericano de Desarrollo (BID).</w:t>
            </w:r>
          </w:p>
          <w:p w14:paraId="1B228C15" w14:textId="77777777" w:rsidR="00D0073A" w:rsidRPr="00D0073A" w:rsidRDefault="00D0073A" w:rsidP="005002FC">
            <w:pPr>
              <w:jc w:val="both"/>
              <w:rPr>
                <w:rFonts w:asciiTheme="minorHAnsi" w:eastAsia="Century Gothic" w:hAnsiTheme="minorHAnsi" w:cstheme="minorHAnsi"/>
                <w:sz w:val="22"/>
                <w:szCs w:val="22"/>
              </w:rPr>
            </w:pPr>
          </w:p>
          <w:p w14:paraId="1764C571" w14:textId="77777777" w:rsidR="00D0073A" w:rsidRPr="00D0073A" w:rsidRDefault="00D0073A" w:rsidP="005002FC">
            <w:pPr>
              <w:jc w:val="both"/>
              <w:rPr>
                <w:rFonts w:asciiTheme="minorHAnsi" w:hAnsiTheme="minorHAnsi" w:cstheme="minorHAnsi"/>
                <w:sz w:val="22"/>
                <w:szCs w:val="22"/>
                <w:lang w:val="es-ES_tradnl" w:eastAsia="es-ES_tradnl"/>
              </w:rPr>
            </w:pPr>
            <w:r w:rsidRPr="00D0073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tc>
      </w:tr>
      <w:tr w:rsidR="00D0073A" w:rsidRPr="00D0073A" w14:paraId="50DF2954" w14:textId="77777777" w:rsidTr="005002FC">
        <w:trPr>
          <w:trHeight w:val="440"/>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B6DA3D" w14:textId="77777777" w:rsidR="00D0073A" w:rsidRPr="00D0073A" w:rsidRDefault="00D0073A" w:rsidP="005002FC">
            <w:pPr>
              <w:jc w:val="center"/>
              <w:rPr>
                <w:rFonts w:asciiTheme="minorHAnsi" w:hAnsiTheme="minorHAnsi" w:cstheme="minorHAnsi"/>
                <w:b/>
                <w:sz w:val="22"/>
                <w:szCs w:val="22"/>
                <w:lang w:val="es-ES_tradnl" w:eastAsia="es-ES_tradnl"/>
              </w:rPr>
            </w:pPr>
            <w:r w:rsidRPr="00D0073A">
              <w:rPr>
                <w:rFonts w:asciiTheme="minorHAnsi" w:hAnsiTheme="minorHAnsi" w:cstheme="minorHAnsi"/>
                <w:b/>
                <w:sz w:val="22"/>
                <w:szCs w:val="22"/>
                <w:lang w:val="es-ES_tradnl" w:eastAsia="es-ES_tradnl"/>
              </w:rPr>
              <w:t>Antecedentes Académicos</w:t>
            </w:r>
          </w:p>
        </w:tc>
      </w:tr>
      <w:tr w:rsidR="00D0073A" w:rsidRPr="00D0073A" w14:paraId="24EF9EDC"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C416D2F" w14:textId="77777777" w:rsidR="00D0073A" w:rsidRPr="00D0073A" w:rsidRDefault="00D0073A" w:rsidP="005002FC">
            <w:pPr>
              <w:spacing w:line="276" w:lineRule="auto"/>
              <w:jc w:val="both"/>
              <w:rPr>
                <w:rFonts w:asciiTheme="minorHAnsi" w:hAnsiTheme="minorHAnsi" w:cstheme="minorHAnsi"/>
                <w:sz w:val="22"/>
                <w:szCs w:val="22"/>
                <w:lang w:eastAsia="es-ES_tradnl"/>
              </w:rPr>
            </w:pPr>
            <w:r w:rsidRPr="00D0073A">
              <w:rPr>
                <w:rFonts w:asciiTheme="minorHAnsi" w:hAnsiTheme="minorHAnsi" w:cstheme="minorHAnsi"/>
                <w:sz w:val="22"/>
                <w:szCs w:val="22"/>
                <w:lang w:val="es-ES_tradnl" w:eastAsia="es-ES_tradnl"/>
              </w:rPr>
              <w:t>El candidato deberá acreditar título universitario en Administración, Ingeniería Comercial, Finanzas, y/o Economía.</w:t>
            </w:r>
          </w:p>
          <w:p w14:paraId="15066C9C" w14:textId="77777777" w:rsidR="00D0073A" w:rsidRPr="00D0073A" w:rsidRDefault="00D0073A" w:rsidP="005002FC">
            <w:pPr>
              <w:spacing w:line="276" w:lineRule="auto"/>
              <w:jc w:val="both"/>
              <w:rPr>
                <w:rFonts w:asciiTheme="minorHAnsi" w:hAnsiTheme="minorHAnsi" w:cstheme="minorHAnsi"/>
                <w:sz w:val="22"/>
                <w:szCs w:val="22"/>
                <w:lang w:val="es-ES_tradnl" w:eastAsia="es-ES_tradnl"/>
              </w:rPr>
            </w:pPr>
          </w:p>
          <w:p w14:paraId="3281498E" w14:textId="77777777" w:rsidR="00D0073A" w:rsidRPr="00D0073A" w:rsidRDefault="00D0073A" w:rsidP="005002FC">
            <w:pPr>
              <w:spacing w:line="276" w:lineRule="auto"/>
              <w:jc w:val="both"/>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Se valorará la obtención de título de 4to nivel en Finanzas, Banca, Inversiones, MBA.</w:t>
            </w:r>
          </w:p>
        </w:tc>
      </w:tr>
      <w:tr w:rsidR="00D0073A" w:rsidRPr="00D0073A" w14:paraId="0E67EA81" w14:textId="77777777" w:rsidTr="005002FC">
        <w:trPr>
          <w:trHeight w:val="388"/>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E2256"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Mínima</w:t>
            </w:r>
          </w:p>
        </w:tc>
      </w:tr>
      <w:tr w:rsidR="00D0073A" w:rsidRPr="00D0073A" w14:paraId="529C106B" w14:textId="77777777" w:rsidTr="005002FC">
        <w:trPr>
          <w:trHeight w:val="356"/>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39BFF40"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General Mínima</w:t>
            </w:r>
          </w:p>
        </w:tc>
      </w:tr>
      <w:tr w:rsidR="00D0073A" w:rsidRPr="00D0073A" w14:paraId="41E4094A"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82EAE5D"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8 años de experiencia profesional en el sector público y/o privado en áreas relacionadas a su titulación. La experiencia general será contabilizada a partir de la emisión del primer título académico.</w:t>
            </w:r>
          </w:p>
        </w:tc>
      </w:tr>
      <w:tr w:rsidR="00D0073A" w:rsidRPr="00D0073A" w14:paraId="4F6CBD65"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453E1D" w14:textId="77777777" w:rsidR="00D0073A" w:rsidRPr="00D0073A" w:rsidRDefault="00D0073A" w:rsidP="005002FC">
            <w:pPr>
              <w:jc w:val="center"/>
              <w:rPr>
                <w:rFonts w:asciiTheme="minorHAnsi" w:hAnsiTheme="minorHAnsi" w:cstheme="minorHAnsi"/>
                <w:sz w:val="22"/>
                <w:szCs w:val="22"/>
                <w:lang w:val="es-ES_tradnl" w:eastAsia="es-ES_tradnl"/>
              </w:rPr>
            </w:pPr>
            <w:r w:rsidRPr="00D0073A">
              <w:rPr>
                <w:rFonts w:asciiTheme="minorHAnsi" w:hAnsiTheme="minorHAnsi" w:cstheme="minorHAnsi"/>
                <w:b/>
                <w:bCs/>
                <w:sz w:val="22"/>
                <w:szCs w:val="22"/>
                <w:lang w:val="es-ES_tradnl" w:eastAsia="es-ES_tradnl"/>
              </w:rPr>
              <w:t>Experiencia Específica Mínima</w:t>
            </w:r>
          </w:p>
        </w:tc>
      </w:tr>
      <w:tr w:rsidR="00D0073A" w:rsidRPr="00D0073A" w14:paraId="2770D310"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19AAA3E2"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sz w:val="22"/>
                <w:szCs w:val="22"/>
                <w:lang w:val="es-ES_tradnl" w:eastAsia="es-ES_tradnl"/>
              </w:rPr>
              <w:t>6 años de experiencia relevante en áreas que incluyan temáticas como: viabilidad financiera de inversiones o créditos, modelaje financiero, transacciones en los mercados financieros, análisis financiero para obras de infraestructura, análisis de proyectos de inversión y/o análisis de riesgos financieros o comerciales en banca o inversiones</w:t>
            </w:r>
            <w:r w:rsidRPr="00D0073A">
              <w:rPr>
                <w:rFonts w:asciiTheme="minorHAnsi" w:hAnsiTheme="minorHAnsi" w:cstheme="minorHAnsi"/>
                <w:sz w:val="22"/>
                <w:szCs w:val="22"/>
              </w:rPr>
              <w:t>.</w:t>
            </w:r>
            <w:r w:rsidRPr="00D0073A">
              <w:rPr>
                <w:rFonts w:asciiTheme="minorHAnsi" w:hAnsiTheme="minorHAnsi" w:cstheme="minorHAnsi"/>
                <w:color w:val="00B0F0"/>
                <w:sz w:val="22"/>
                <w:szCs w:val="22"/>
              </w:rPr>
              <w:t xml:space="preserve"> </w:t>
            </w:r>
            <w:r w:rsidRPr="00D0073A">
              <w:rPr>
                <w:rFonts w:asciiTheme="minorHAnsi" w:hAnsiTheme="minorHAnsi" w:cstheme="minorHAnsi"/>
                <w:sz w:val="22"/>
                <w:szCs w:val="22"/>
                <w:lang w:val="es-ES_tradnl" w:eastAsia="es-ES_tradnl"/>
              </w:rPr>
              <w:t>La experiencia específica será contabilizada a partir de la emisión del primer título académico.</w:t>
            </w:r>
          </w:p>
          <w:p w14:paraId="425DE6EC" w14:textId="77777777" w:rsidR="00D0073A" w:rsidRPr="00D0073A" w:rsidRDefault="00D0073A" w:rsidP="005002FC">
            <w:pPr>
              <w:jc w:val="center"/>
              <w:rPr>
                <w:rFonts w:asciiTheme="minorHAnsi" w:hAnsiTheme="minorHAnsi" w:cstheme="minorHAnsi"/>
                <w:b/>
                <w:bCs/>
                <w:sz w:val="22"/>
                <w:szCs w:val="22"/>
                <w:lang w:val="es-ES_tradnl" w:eastAsia="es-ES_tradnl"/>
              </w:rPr>
            </w:pPr>
          </w:p>
        </w:tc>
      </w:tr>
      <w:tr w:rsidR="00D0073A" w:rsidRPr="00D0073A" w14:paraId="606CA89C"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tcPr>
          <w:p w14:paraId="2E5DD2CC" w14:textId="77777777" w:rsidR="00D0073A" w:rsidRPr="00D0073A" w:rsidRDefault="00D0073A" w:rsidP="005002FC">
            <w:pPr>
              <w:jc w:val="center"/>
              <w:rPr>
                <w:rFonts w:asciiTheme="minorHAnsi" w:hAnsiTheme="minorHAnsi" w:cstheme="minorHAnsi"/>
                <w:b/>
                <w:bCs/>
                <w:sz w:val="22"/>
                <w:szCs w:val="22"/>
                <w:lang w:val="es-ES_tradnl" w:eastAsia="es-ES_tradnl"/>
              </w:rPr>
            </w:pPr>
            <w:r w:rsidRPr="00D0073A">
              <w:rPr>
                <w:rFonts w:asciiTheme="minorHAnsi" w:hAnsiTheme="minorHAnsi" w:cstheme="minorHAnsi"/>
                <w:b/>
                <w:bCs/>
                <w:sz w:val="22"/>
                <w:szCs w:val="22"/>
                <w:lang w:val="es-ES_tradnl" w:eastAsia="es-ES_tradnl"/>
              </w:rPr>
              <w:t>Conocimientos y Habilidades Demostrables</w:t>
            </w:r>
          </w:p>
        </w:tc>
      </w:tr>
      <w:tr w:rsidR="00D0073A" w:rsidRPr="00D0073A" w14:paraId="029ADB1B"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38D53F8" w14:textId="77777777" w:rsidR="00D0073A" w:rsidRPr="00D0073A" w:rsidRDefault="00D0073A" w:rsidP="005002FC">
            <w:pPr>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Los candidatos podrán demostrar de manera documentada poseer de manera personal las siguientes habilidades y conocimientos que serán valoradas con puntaje adicional:</w:t>
            </w:r>
          </w:p>
          <w:p w14:paraId="1FDB2F22"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Modelaje financiero y pruebas de escenarios</w:t>
            </w:r>
          </w:p>
          <w:p w14:paraId="36ABDD41"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Elaboración y revisión de balances, estados de resultados y flujos</w:t>
            </w:r>
          </w:p>
          <w:p w14:paraId="7A53DF66"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Elaboración de presupuestos</w:t>
            </w:r>
          </w:p>
          <w:p w14:paraId="7EAE559F"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t>Conocimientos sobre los principios de los mercados financieros</w:t>
            </w:r>
          </w:p>
          <w:p w14:paraId="0117A17D" w14:textId="77777777" w:rsidR="00D0073A" w:rsidRPr="00D0073A" w:rsidRDefault="00D0073A" w:rsidP="00D0073A">
            <w:pPr>
              <w:numPr>
                <w:ilvl w:val="0"/>
                <w:numId w:val="33"/>
              </w:numPr>
              <w:contextualSpacing/>
              <w:rPr>
                <w:rFonts w:asciiTheme="minorHAnsi" w:hAnsiTheme="minorHAnsi" w:cstheme="minorHAnsi"/>
                <w:sz w:val="22"/>
                <w:szCs w:val="22"/>
                <w:lang w:val="es-ES_tradnl" w:eastAsia="es-ES_tradnl"/>
              </w:rPr>
            </w:pPr>
            <w:r w:rsidRPr="00D0073A">
              <w:rPr>
                <w:rFonts w:asciiTheme="minorHAnsi" w:hAnsiTheme="minorHAnsi" w:cstheme="minorHAnsi"/>
                <w:sz w:val="22"/>
                <w:szCs w:val="22"/>
                <w:lang w:val="es-ES_tradnl" w:eastAsia="es-ES_tradnl"/>
              </w:rPr>
              <w:lastRenderedPageBreak/>
              <w:t>Capacitación en elaboración de casos de negocio / modelos financieros</w:t>
            </w:r>
          </w:p>
        </w:tc>
      </w:tr>
    </w:tbl>
    <w:p w14:paraId="09D4521C" w14:textId="77777777" w:rsidR="00D0073A" w:rsidRPr="00D0073A" w:rsidRDefault="00D0073A" w:rsidP="00D0073A">
      <w:pPr>
        <w:pStyle w:val="Prrafodelista"/>
        <w:ind w:left="0"/>
        <w:jc w:val="both"/>
        <w:rPr>
          <w:rFonts w:asciiTheme="minorHAnsi" w:hAnsiTheme="minorHAnsi" w:cstheme="minorHAnsi"/>
          <w:sz w:val="22"/>
          <w:szCs w:val="22"/>
        </w:rPr>
      </w:pPr>
    </w:p>
    <w:p w14:paraId="315EBD19"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1A8926C6" w14:textId="77777777" w:rsidR="00D0073A" w:rsidRPr="00D0073A" w:rsidRDefault="00D0073A" w:rsidP="00D0073A">
      <w:pPr>
        <w:pStyle w:val="Prrafodelista"/>
        <w:tabs>
          <w:tab w:val="left" w:pos="-1440"/>
          <w:tab w:val="left" w:pos="-720"/>
        </w:tabs>
        <w:suppressAutoHyphens/>
        <w:ind w:left="0"/>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9.- HONORARIOS PROFESIONALES</w:t>
      </w:r>
    </w:p>
    <w:p w14:paraId="1AA12744"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36C0B0F"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El monto total del contrato será de USD 20.000 (VEINTE MIL DÓLARES DE LOS ESTADOS UNIDOS DE AMÉRICA) más IVA. El valor total del contrato incluido el IVA será financiado con fuente del crédito externo correspondiente al Contrato de Préstamo BID 4670/OC-EC “Programa de Apoyo a la Reforma de Empresas Públicas”. </w:t>
      </w:r>
    </w:p>
    <w:p w14:paraId="52F1107F"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0512AE02"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El monto total del contrato se pagará al Consultor de la siguiente manera:</w:t>
      </w:r>
    </w:p>
    <w:p w14:paraId="38AA3C59" w14:textId="77777777" w:rsidR="00D0073A" w:rsidRPr="00D0073A" w:rsidRDefault="00D0073A" w:rsidP="00D0073A">
      <w:pPr>
        <w:tabs>
          <w:tab w:val="left" w:pos="-1440"/>
          <w:tab w:val="left" w:pos="-720"/>
        </w:tabs>
        <w:suppressAutoHyphens/>
        <w:ind w:left="708"/>
        <w:jc w:val="both"/>
        <w:rPr>
          <w:rFonts w:asciiTheme="minorHAnsi" w:hAnsiTheme="minorHAnsi" w:cstheme="minorHAnsi"/>
          <w:sz w:val="22"/>
          <w:szCs w:val="22"/>
        </w:rPr>
      </w:pPr>
    </w:p>
    <w:p w14:paraId="75D9EFF4"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proporcional de dicha fracción y contra entrega del respectivo informe de actividades. En el caso de haber proporcionalidad, el cálculo se lo realizará dividiendo el valor del honorario mensual para 30 y multiplicando el número de días por el tiempo trabajado.</w:t>
      </w:r>
    </w:p>
    <w:p w14:paraId="44D76ABD" w14:textId="77777777" w:rsidR="00D0073A" w:rsidRPr="00D0073A" w:rsidRDefault="00D0073A" w:rsidP="00D0073A">
      <w:pPr>
        <w:tabs>
          <w:tab w:val="left" w:pos="-1440"/>
          <w:tab w:val="left" w:pos="-720"/>
        </w:tabs>
        <w:suppressAutoHyphens/>
        <w:ind w:left="708"/>
        <w:jc w:val="both"/>
        <w:rPr>
          <w:rFonts w:asciiTheme="minorHAnsi" w:hAnsiTheme="minorHAnsi" w:cstheme="minorHAnsi"/>
          <w:sz w:val="22"/>
          <w:szCs w:val="22"/>
        </w:rPr>
      </w:pPr>
    </w:p>
    <w:p w14:paraId="17269B52"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F215748" w14:textId="77777777" w:rsidR="00D0073A" w:rsidRPr="00D0073A" w:rsidRDefault="00D0073A" w:rsidP="00D0073A">
      <w:pPr>
        <w:pStyle w:val="Prrafodelista"/>
        <w:rPr>
          <w:rFonts w:asciiTheme="minorHAnsi" w:hAnsiTheme="minorHAnsi" w:cstheme="minorHAnsi"/>
          <w:sz w:val="22"/>
          <w:szCs w:val="22"/>
        </w:rPr>
      </w:pPr>
    </w:p>
    <w:p w14:paraId="7D1E2B5C" w14:textId="77777777" w:rsidR="00D0073A" w:rsidRPr="00D0073A" w:rsidRDefault="00D0073A" w:rsidP="00D0073A">
      <w:pPr>
        <w:pStyle w:val="Prrafodelista"/>
        <w:numPr>
          <w:ilvl w:val="0"/>
          <w:numId w:val="32"/>
        </w:num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El informe final correspondiente al mes de diciembre de cada año, será entregado hasta el día 15 de cada mes de diciembre. </w:t>
      </w:r>
    </w:p>
    <w:p w14:paraId="09727032" w14:textId="77777777" w:rsidR="00D0073A" w:rsidRPr="00D0073A" w:rsidRDefault="00D0073A" w:rsidP="00D0073A">
      <w:pPr>
        <w:pStyle w:val="Prrafodelista"/>
        <w:rPr>
          <w:rFonts w:asciiTheme="minorHAnsi" w:hAnsiTheme="minorHAnsi" w:cstheme="minorHAnsi"/>
          <w:sz w:val="22"/>
          <w:szCs w:val="22"/>
        </w:rPr>
      </w:pPr>
    </w:p>
    <w:p w14:paraId="0646E6BD"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El monto del contrato se encuentra sujeto a variación, pues depende de la fecha de suscripción e inicio de ejecución del contrato de consultoría.</w:t>
      </w:r>
    </w:p>
    <w:p w14:paraId="690E9974"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7021EB34"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60491197"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6E34B6AD"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 </w:t>
      </w:r>
    </w:p>
    <w:p w14:paraId="77510F78"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7BCB5BE9"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sz w:val="22"/>
          <w:szCs w:val="22"/>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4391FA72"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p>
    <w:p w14:paraId="5241CA8B" w14:textId="77777777" w:rsidR="00D0073A" w:rsidRPr="00D0073A" w:rsidRDefault="00D0073A" w:rsidP="00D0073A">
      <w:pPr>
        <w:tabs>
          <w:tab w:val="left" w:pos="-1440"/>
          <w:tab w:val="left" w:pos="-720"/>
        </w:tabs>
        <w:suppressAutoHyphens/>
        <w:jc w:val="both"/>
        <w:rPr>
          <w:rFonts w:asciiTheme="minorHAnsi" w:hAnsiTheme="minorHAnsi" w:cstheme="minorHAnsi"/>
          <w:sz w:val="22"/>
          <w:szCs w:val="22"/>
        </w:rPr>
      </w:pPr>
      <w:r w:rsidRPr="00D0073A">
        <w:rPr>
          <w:rFonts w:asciiTheme="minorHAnsi" w:hAnsiTheme="minorHAnsi" w:cstheme="minorHAnsi"/>
          <w:b/>
          <w:sz w:val="22"/>
          <w:szCs w:val="22"/>
        </w:rPr>
        <w:lastRenderedPageBreak/>
        <w:t xml:space="preserve">Impuestos y </w:t>
      </w:r>
      <w:proofErr w:type="gramStart"/>
      <w:r w:rsidRPr="00D0073A">
        <w:rPr>
          <w:rFonts w:asciiTheme="minorHAnsi" w:hAnsiTheme="minorHAnsi" w:cstheme="minorHAnsi"/>
          <w:b/>
          <w:sz w:val="22"/>
          <w:szCs w:val="22"/>
        </w:rPr>
        <w:t>tasas.-</w:t>
      </w:r>
      <w:proofErr w:type="gramEnd"/>
      <w:r w:rsidRPr="00D0073A">
        <w:rPr>
          <w:rFonts w:asciiTheme="minorHAnsi" w:hAnsiTheme="minorHAnsi" w:cstheme="minorHAnsi"/>
          <w:sz w:val="22"/>
          <w:szCs w:val="22"/>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41041C40"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55BC905A"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r w:rsidRPr="00D0073A">
        <w:rPr>
          <w:rFonts w:asciiTheme="minorHAnsi" w:hAnsiTheme="minorHAnsi" w:cstheme="minorHAnsi"/>
          <w:b/>
          <w:sz w:val="22"/>
          <w:szCs w:val="22"/>
          <w:lang w:val="es-ES_tradnl"/>
        </w:rPr>
        <w:t>10.- ANEXOS</w:t>
      </w:r>
    </w:p>
    <w:p w14:paraId="3DFAA303" w14:textId="77777777" w:rsidR="00D0073A" w:rsidRPr="00D0073A" w:rsidRDefault="00D0073A" w:rsidP="00D0073A">
      <w:pPr>
        <w:keepNext/>
        <w:spacing w:before="240" w:after="60"/>
        <w:outlineLvl w:val="0"/>
        <w:rPr>
          <w:rFonts w:asciiTheme="minorHAnsi" w:hAnsiTheme="minorHAnsi" w:cstheme="minorHAnsi"/>
          <w:b/>
          <w:bCs/>
          <w:color w:val="FF0000"/>
          <w:kern w:val="32"/>
          <w:sz w:val="22"/>
          <w:szCs w:val="22"/>
        </w:rPr>
      </w:pPr>
      <w:r w:rsidRPr="00D0073A">
        <w:rPr>
          <w:rFonts w:asciiTheme="minorHAnsi" w:hAnsiTheme="minorHAnsi" w:cstheme="minorHAnsi"/>
          <w:b/>
          <w:bCs/>
          <w:kern w:val="32"/>
          <w:sz w:val="22"/>
          <w:szCs w:val="22"/>
        </w:rPr>
        <w:t xml:space="preserve">Anexo 1: Método detallado de Evaluación y Calificación </w:t>
      </w:r>
    </w:p>
    <w:p w14:paraId="534C8D85" w14:textId="77777777" w:rsidR="00D0073A" w:rsidRPr="00D0073A" w:rsidRDefault="00D0073A" w:rsidP="00D0073A">
      <w:pPr>
        <w:rPr>
          <w:rFonts w:asciiTheme="minorHAnsi" w:hAnsiTheme="minorHAnsi" w:cstheme="minorHAnsi"/>
          <w:sz w:val="22"/>
          <w:szCs w:val="22"/>
        </w:rPr>
      </w:pPr>
    </w:p>
    <w:p w14:paraId="3ADE0294" w14:textId="77777777" w:rsidR="00D0073A" w:rsidRPr="00D0073A" w:rsidRDefault="00D0073A" w:rsidP="00D0073A">
      <w:pPr>
        <w:numPr>
          <w:ilvl w:val="0"/>
          <w:numId w:val="30"/>
        </w:numPr>
        <w:ind w:left="567" w:hanging="567"/>
        <w:contextualSpacing/>
        <w:jc w:val="both"/>
        <w:rPr>
          <w:rFonts w:asciiTheme="minorHAnsi" w:hAnsiTheme="minorHAnsi" w:cstheme="minorHAnsi"/>
          <w:b/>
          <w:sz w:val="22"/>
          <w:szCs w:val="22"/>
        </w:rPr>
      </w:pPr>
      <w:r w:rsidRPr="00D0073A">
        <w:rPr>
          <w:rFonts w:asciiTheme="minorHAnsi" w:hAnsiTheme="minorHAnsi" w:cstheme="minorHAnsi"/>
          <w:b/>
          <w:sz w:val="22"/>
          <w:szCs w:val="22"/>
        </w:rPr>
        <w:t>ELEMENTOS DE EVALUACIÓN</w:t>
      </w:r>
    </w:p>
    <w:p w14:paraId="7215CABE" w14:textId="77777777" w:rsidR="00D0073A" w:rsidRPr="00D0073A" w:rsidRDefault="00D0073A" w:rsidP="00D0073A">
      <w:pPr>
        <w:ind w:left="567"/>
        <w:contextualSpacing/>
        <w:jc w:val="both"/>
        <w:rPr>
          <w:rFonts w:asciiTheme="minorHAnsi" w:hAnsiTheme="minorHAnsi" w:cstheme="minorHAnsi"/>
          <w:b/>
          <w:sz w:val="22"/>
          <w:szCs w:val="22"/>
        </w:rPr>
      </w:pPr>
    </w:p>
    <w:p w14:paraId="490FD934"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000C753D" w14:textId="77777777" w:rsidR="00D0073A" w:rsidRPr="00D0073A" w:rsidRDefault="00D0073A" w:rsidP="00D0073A">
      <w:pPr>
        <w:jc w:val="both"/>
        <w:rPr>
          <w:rFonts w:asciiTheme="minorHAnsi" w:hAnsiTheme="minorHAnsi" w:cstheme="minorHAnsi"/>
          <w:sz w:val="22"/>
          <w:szCs w:val="22"/>
        </w:rPr>
      </w:pPr>
    </w:p>
    <w:p w14:paraId="78FA545D" w14:textId="77777777" w:rsidR="00D0073A" w:rsidRPr="00D0073A" w:rsidRDefault="00D0073A" w:rsidP="00D0073A">
      <w:pPr>
        <w:jc w:val="both"/>
        <w:rPr>
          <w:rFonts w:asciiTheme="minorHAnsi" w:hAnsiTheme="minorHAnsi" w:cstheme="minorHAnsi"/>
          <w:sz w:val="22"/>
          <w:szCs w:val="22"/>
        </w:rPr>
      </w:pPr>
      <w:r w:rsidRPr="00D0073A">
        <w:rPr>
          <w:rFonts w:asciiTheme="minorHAnsi" w:hAnsiTheme="minorHAnsi" w:cstheme="minorHAnsi"/>
          <w:sz w:val="22"/>
          <w:szCs w:val="22"/>
        </w:rPr>
        <w:t>La información que se evaluará y calificará es la que conste en el Formulario “Modelo para Currículum Vitae”, y que se encuentre debidamente respaldada, la metodología de evaluación es la siguiente:</w:t>
      </w:r>
    </w:p>
    <w:p w14:paraId="36835E43" w14:textId="77777777" w:rsidR="00D0073A" w:rsidRPr="00D0073A" w:rsidRDefault="00D0073A" w:rsidP="00D0073A">
      <w:pPr>
        <w:jc w:val="both"/>
        <w:rPr>
          <w:rFonts w:asciiTheme="minorHAnsi" w:hAnsiTheme="minorHAnsi" w:cstheme="minorHAnsi"/>
          <w:sz w:val="22"/>
          <w:szCs w:val="22"/>
        </w:rPr>
      </w:pPr>
    </w:p>
    <w:p w14:paraId="68C3F5CC" w14:textId="77777777" w:rsidR="00D0073A" w:rsidRPr="00D0073A" w:rsidRDefault="00D0073A" w:rsidP="00D0073A">
      <w:pPr>
        <w:jc w:val="both"/>
        <w:rPr>
          <w:rFonts w:asciiTheme="minorHAnsi" w:hAnsiTheme="minorHAnsi" w:cstheme="minorHAnsi"/>
          <w:sz w:val="22"/>
          <w:szCs w:val="22"/>
        </w:rPr>
      </w:pPr>
    </w:p>
    <w:p w14:paraId="40B97B8F" w14:textId="77777777" w:rsidR="00D0073A" w:rsidRPr="00D0073A" w:rsidRDefault="00D0073A" w:rsidP="00D0073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1134"/>
        <w:gridCol w:w="1156"/>
      </w:tblGrid>
      <w:tr w:rsidR="00D0073A" w:rsidRPr="00D0073A" w14:paraId="7EF01309"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6C5FEBC" w14:textId="77777777" w:rsidR="00D0073A" w:rsidRPr="00D0073A" w:rsidRDefault="00D0073A" w:rsidP="005002FC">
            <w:pPr>
              <w:jc w:val="center"/>
              <w:rPr>
                <w:rFonts w:asciiTheme="minorHAnsi" w:hAnsiTheme="minorHAnsi" w:cstheme="minorHAnsi"/>
                <w:b/>
                <w:sz w:val="22"/>
                <w:szCs w:val="22"/>
                <w:lang w:val="es-ES_tradnl"/>
              </w:rPr>
            </w:pPr>
            <w:r w:rsidRPr="00D0073A">
              <w:rPr>
                <w:rFonts w:asciiTheme="minorHAnsi" w:hAnsiTheme="minorHAnsi" w:cstheme="minorHAnsi"/>
                <w:b/>
                <w:sz w:val="22"/>
                <w:szCs w:val="22"/>
              </w:rPr>
              <w:t>Requisitos de elegibilidad</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CA2759"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A544BE3"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NO CUMPLE</w:t>
            </w:r>
          </w:p>
        </w:tc>
      </w:tr>
      <w:tr w:rsidR="00D0073A" w:rsidRPr="00D0073A" w14:paraId="0CF6C924" w14:textId="77777777" w:rsidTr="005002FC">
        <w:trPr>
          <w:trHeight w:val="482"/>
          <w:jc w:val="center"/>
        </w:trPr>
        <w:tc>
          <w:tcPr>
            <w:tcW w:w="6380" w:type="dxa"/>
            <w:tcBorders>
              <w:top w:val="single" w:sz="4" w:space="0" w:color="000000"/>
              <w:left w:val="single" w:sz="4" w:space="0" w:color="000000"/>
              <w:bottom w:val="single" w:sz="4" w:space="0" w:color="000000"/>
              <w:right w:val="single" w:sz="4" w:space="0" w:color="000000"/>
            </w:tcBorders>
          </w:tcPr>
          <w:p w14:paraId="5B173CB9" w14:textId="77777777" w:rsidR="00D0073A" w:rsidRPr="00D0073A" w:rsidRDefault="00D0073A" w:rsidP="005002FC">
            <w:pPr>
              <w:jc w:val="both"/>
              <w:rPr>
                <w:rFonts w:asciiTheme="minorHAnsi" w:eastAsia="Century Gothic" w:hAnsiTheme="minorHAnsi" w:cstheme="minorHAnsi"/>
                <w:sz w:val="22"/>
                <w:szCs w:val="22"/>
                <w:lang w:eastAsia="es-EC"/>
              </w:rPr>
            </w:pPr>
            <w:r w:rsidRPr="00D0073A">
              <w:rPr>
                <w:rFonts w:asciiTheme="minorHAnsi" w:eastAsia="Century Gothic" w:hAnsiTheme="minorHAnsi" w:cstheme="minorHAnsi"/>
                <w:sz w:val="22"/>
                <w:szCs w:val="22"/>
              </w:rPr>
              <w:t>Ser ciudadano o residente permanente de un país miembro del Banco Interamericano de Desarrollo (BID).</w:t>
            </w:r>
          </w:p>
          <w:p w14:paraId="25817A2C" w14:textId="77777777" w:rsidR="00D0073A" w:rsidRPr="00D0073A" w:rsidRDefault="00D0073A" w:rsidP="005002FC">
            <w:pPr>
              <w:jc w:val="both"/>
              <w:rPr>
                <w:rFonts w:asciiTheme="minorHAnsi" w:eastAsia="Century Gothic" w:hAnsiTheme="minorHAnsi" w:cstheme="minorHAnsi"/>
                <w:sz w:val="22"/>
                <w:szCs w:val="22"/>
              </w:rPr>
            </w:pPr>
          </w:p>
          <w:p w14:paraId="7338B236" w14:textId="77777777" w:rsidR="00D0073A" w:rsidRPr="00D0073A" w:rsidRDefault="00D0073A" w:rsidP="005002FC">
            <w:pPr>
              <w:jc w:val="both"/>
              <w:rPr>
                <w:rFonts w:asciiTheme="minorHAnsi" w:eastAsia="Century Gothic" w:hAnsiTheme="minorHAnsi" w:cstheme="minorHAnsi"/>
                <w:sz w:val="22"/>
                <w:szCs w:val="22"/>
              </w:rPr>
            </w:pPr>
            <w:r w:rsidRPr="00D0073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p w14:paraId="6119C5B7" w14:textId="77777777" w:rsidR="00D0073A" w:rsidRPr="00D0073A" w:rsidRDefault="00D0073A" w:rsidP="005002FC">
            <w:pPr>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4C2E050"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332426F1" w14:textId="77777777" w:rsidR="00D0073A" w:rsidRPr="00D0073A" w:rsidRDefault="00D0073A" w:rsidP="005002FC">
            <w:pPr>
              <w:jc w:val="center"/>
              <w:rPr>
                <w:rFonts w:asciiTheme="minorHAnsi" w:hAnsiTheme="minorHAnsi" w:cstheme="minorHAnsi"/>
                <w:sz w:val="22"/>
                <w:szCs w:val="22"/>
              </w:rPr>
            </w:pPr>
          </w:p>
        </w:tc>
      </w:tr>
      <w:tr w:rsidR="00D0073A" w:rsidRPr="00D0073A" w14:paraId="0923A1BD" w14:textId="77777777" w:rsidTr="005002FC">
        <w:trPr>
          <w:trHeight w:val="458"/>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728F1888"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Requisitos mínimos</w:t>
            </w:r>
          </w:p>
        </w:tc>
        <w:tc>
          <w:tcPr>
            <w:tcW w:w="1134"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76AD0AEB"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788E0C4"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NO CUMPLE</w:t>
            </w:r>
          </w:p>
        </w:tc>
      </w:tr>
      <w:tr w:rsidR="00D0073A" w:rsidRPr="00D0073A" w14:paraId="18B9447C" w14:textId="77777777" w:rsidTr="005002FC">
        <w:trPr>
          <w:trHeight w:val="448"/>
          <w:jc w:val="center"/>
        </w:trPr>
        <w:tc>
          <w:tcPr>
            <w:tcW w:w="6380" w:type="dxa"/>
            <w:tcBorders>
              <w:top w:val="single" w:sz="4" w:space="0" w:color="000000"/>
              <w:left w:val="single" w:sz="4" w:space="0" w:color="000000"/>
              <w:bottom w:val="single" w:sz="4" w:space="0" w:color="000000"/>
              <w:right w:val="single" w:sz="4" w:space="0" w:color="000000"/>
            </w:tcBorders>
            <w:hideMark/>
          </w:tcPr>
          <w:p w14:paraId="37007DAB" w14:textId="77777777" w:rsidR="00D0073A" w:rsidRPr="00D0073A" w:rsidRDefault="00D0073A" w:rsidP="005002FC">
            <w:pPr>
              <w:spacing w:after="120"/>
              <w:jc w:val="both"/>
              <w:rPr>
                <w:rFonts w:asciiTheme="minorHAnsi" w:hAnsiTheme="minorHAnsi" w:cstheme="minorHAnsi"/>
                <w:sz w:val="22"/>
                <w:szCs w:val="22"/>
              </w:rPr>
            </w:pPr>
            <w:r w:rsidRPr="00D0073A">
              <w:rPr>
                <w:rFonts w:asciiTheme="minorHAnsi" w:hAnsiTheme="minorHAnsi" w:cstheme="minorHAnsi"/>
                <w:sz w:val="22"/>
                <w:szCs w:val="22"/>
              </w:rPr>
              <w:t>Profesional con título universitario en Administración, Finanzas, Economía, o carreras afines al objeto de contratación.</w:t>
            </w:r>
          </w:p>
        </w:tc>
        <w:tc>
          <w:tcPr>
            <w:tcW w:w="1134" w:type="dxa"/>
            <w:tcBorders>
              <w:top w:val="single" w:sz="4" w:space="0" w:color="000000"/>
              <w:left w:val="single" w:sz="4" w:space="0" w:color="000000"/>
              <w:bottom w:val="single" w:sz="4" w:space="0" w:color="000000"/>
              <w:right w:val="single" w:sz="4" w:space="0" w:color="000000"/>
            </w:tcBorders>
          </w:tcPr>
          <w:p w14:paraId="28E1D0D4"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7A152855" w14:textId="77777777" w:rsidR="00D0073A" w:rsidRPr="00D0073A" w:rsidRDefault="00D0073A" w:rsidP="005002FC">
            <w:pPr>
              <w:jc w:val="center"/>
              <w:rPr>
                <w:rFonts w:asciiTheme="minorHAnsi" w:hAnsiTheme="minorHAnsi" w:cstheme="minorHAnsi"/>
                <w:sz w:val="22"/>
                <w:szCs w:val="22"/>
              </w:rPr>
            </w:pPr>
          </w:p>
        </w:tc>
      </w:tr>
      <w:tr w:rsidR="00D0073A" w:rsidRPr="00D0073A" w14:paraId="4DC6BD18" w14:textId="77777777" w:rsidTr="005002FC">
        <w:trPr>
          <w:trHeight w:val="1134"/>
          <w:jc w:val="center"/>
        </w:trPr>
        <w:tc>
          <w:tcPr>
            <w:tcW w:w="6380" w:type="dxa"/>
            <w:tcBorders>
              <w:top w:val="single" w:sz="4" w:space="0" w:color="000000"/>
              <w:left w:val="single" w:sz="4" w:space="0" w:color="000000"/>
              <w:bottom w:val="single" w:sz="4" w:space="0" w:color="000000"/>
              <w:right w:val="single" w:sz="4" w:space="0" w:color="000000"/>
            </w:tcBorders>
            <w:hideMark/>
          </w:tcPr>
          <w:p w14:paraId="1685096A" w14:textId="77777777" w:rsidR="00D0073A" w:rsidRPr="00D0073A" w:rsidRDefault="00D0073A" w:rsidP="005002FC">
            <w:pPr>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Experiencia General:</w:t>
            </w:r>
            <w:r w:rsidRPr="00D0073A">
              <w:rPr>
                <w:rFonts w:asciiTheme="minorHAnsi" w:hAnsiTheme="minorHAnsi" w:cstheme="minorHAnsi"/>
                <w:sz w:val="22"/>
                <w:szCs w:val="22"/>
              </w:rPr>
              <w:t xml:space="preserve"> mínimo 8 años de experiencia profesional en el sector público y/o privado en áreas relacionadas a su titulación. La experiencia general será contabilizada a partir de la emisión del primer título académico.</w:t>
            </w:r>
          </w:p>
        </w:tc>
        <w:tc>
          <w:tcPr>
            <w:tcW w:w="1134" w:type="dxa"/>
            <w:tcBorders>
              <w:top w:val="single" w:sz="4" w:space="0" w:color="000000"/>
              <w:left w:val="single" w:sz="4" w:space="0" w:color="000000"/>
              <w:bottom w:val="single" w:sz="4" w:space="0" w:color="000000"/>
              <w:right w:val="single" w:sz="4" w:space="0" w:color="000000"/>
            </w:tcBorders>
          </w:tcPr>
          <w:p w14:paraId="08C6DC1C"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4FF6E547" w14:textId="77777777" w:rsidR="00D0073A" w:rsidRPr="00D0073A" w:rsidRDefault="00D0073A" w:rsidP="005002FC">
            <w:pPr>
              <w:jc w:val="center"/>
              <w:rPr>
                <w:rFonts w:asciiTheme="minorHAnsi" w:hAnsiTheme="minorHAnsi" w:cstheme="minorHAnsi"/>
                <w:sz w:val="22"/>
                <w:szCs w:val="22"/>
              </w:rPr>
            </w:pPr>
          </w:p>
        </w:tc>
      </w:tr>
      <w:tr w:rsidR="00D0073A" w:rsidRPr="00D0073A" w14:paraId="644E6D2B" w14:textId="77777777" w:rsidTr="005002FC">
        <w:trPr>
          <w:trHeight w:val="1675"/>
          <w:jc w:val="center"/>
        </w:trPr>
        <w:tc>
          <w:tcPr>
            <w:tcW w:w="6380" w:type="dxa"/>
            <w:tcBorders>
              <w:top w:val="single" w:sz="4" w:space="0" w:color="000000"/>
              <w:left w:val="single" w:sz="4" w:space="0" w:color="000000"/>
              <w:bottom w:val="single" w:sz="4" w:space="0" w:color="000000"/>
              <w:right w:val="single" w:sz="4" w:space="0" w:color="000000"/>
            </w:tcBorders>
            <w:hideMark/>
          </w:tcPr>
          <w:p w14:paraId="5C511590" w14:textId="77777777" w:rsidR="00D0073A" w:rsidRPr="00D0073A" w:rsidRDefault="00D0073A" w:rsidP="005002FC">
            <w:pPr>
              <w:widowControl w:val="0"/>
              <w:tabs>
                <w:tab w:val="left" w:pos="-720"/>
              </w:tabs>
              <w:spacing w:line="276" w:lineRule="auto"/>
              <w:jc w:val="both"/>
              <w:rPr>
                <w:rFonts w:asciiTheme="minorHAnsi" w:hAnsiTheme="minorHAnsi" w:cstheme="minorHAnsi"/>
                <w:sz w:val="22"/>
                <w:szCs w:val="22"/>
              </w:rPr>
            </w:pPr>
            <w:r w:rsidRPr="00D0073A">
              <w:rPr>
                <w:rFonts w:asciiTheme="minorHAnsi" w:hAnsiTheme="minorHAnsi" w:cstheme="minorHAnsi"/>
                <w:b/>
                <w:sz w:val="22"/>
                <w:szCs w:val="22"/>
              </w:rPr>
              <w:t>Experiencia</w:t>
            </w:r>
            <w:r w:rsidRPr="00D0073A">
              <w:rPr>
                <w:rFonts w:asciiTheme="minorHAnsi" w:hAnsiTheme="minorHAnsi" w:cstheme="minorHAnsi"/>
                <w:b/>
                <w:color w:val="FF0000"/>
                <w:sz w:val="22"/>
                <w:szCs w:val="22"/>
              </w:rPr>
              <w:t xml:space="preserve"> </w:t>
            </w:r>
            <w:r w:rsidRPr="00D0073A">
              <w:rPr>
                <w:rFonts w:asciiTheme="minorHAnsi" w:hAnsiTheme="minorHAnsi" w:cstheme="minorHAnsi"/>
                <w:b/>
                <w:sz w:val="22"/>
                <w:szCs w:val="22"/>
              </w:rPr>
              <w:t>Específica:</w:t>
            </w:r>
            <w:r w:rsidRPr="00D0073A">
              <w:rPr>
                <w:rFonts w:asciiTheme="minorHAnsi" w:hAnsiTheme="minorHAnsi" w:cstheme="minorHAnsi"/>
                <w:sz w:val="22"/>
                <w:szCs w:val="22"/>
              </w:rPr>
              <w:t xml:space="preserve"> mínimo 6 años de experiencia relevante en áreas de: viabilidad financiera de inversiones o créditos, modelaje financiero, análisis financiero de proyectos de inversión. La experiencia específica será contabilizada a partir de la emisión del primer título académico.</w:t>
            </w:r>
          </w:p>
        </w:tc>
        <w:tc>
          <w:tcPr>
            <w:tcW w:w="1134" w:type="dxa"/>
            <w:tcBorders>
              <w:top w:val="single" w:sz="4" w:space="0" w:color="000000"/>
              <w:left w:val="single" w:sz="4" w:space="0" w:color="000000"/>
              <w:bottom w:val="single" w:sz="4" w:space="0" w:color="000000"/>
              <w:right w:val="single" w:sz="4" w:space="0" w:color="000000"/>
            </w:tcBorders>
          </w:tcPr>
          <w:p w14:paraId="2DB518F8" w14:textId="77777777" w:rsidR="00D0073A" w:rsidRPr="00D0073A" w:rsidRDefault="00D0073A" w:rsidP="005002FC">
            <w:pPr>
              <w:jc w:val="cente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178BABE7" w14:textId="77777777" w:rsidR="00D0073A" w:rsidRPr="00D0073A" w:rsidRDefault="00D0073A" w:rsidP="005002FC">
            <w:pPr>
              <w:jc w:val="center"/>
              <w:rPr>
                <w:rFonts w:asciiTheme="minorHAnsi" w:hAnsiTheme="minorHAnsi" w:cstheme="minorHAnsi"/>
                <w:sz w:val="22"/>
                <w:szCs w:val="22"/>
              </w:rPr>
            </w:pPr>
          </w:p>
        </w:tc>
      </w:tr>
    </w:tbl>
    <w:p w14:paraId="2FBF09ED" w14:textId="77777777" w:rsidR="00D0073A" w:rsidRPr="00D0073A" w:rsidRDefault="00D0073A" w:rsidP="00D0073A">
      <w:pPr>
        <w:jc w:val="both"/>
        <w:rPr>
          <w:rFonts w:asciiTheme="minorHAnsi" w:hAnsiTheme="minorHAnsi" w:cstheme="minorHAnsi"/>
          <w:sz w:val="22"/>
          <w:szCs w:val="22"/>
        </w:rPr>
      </w:pPr>
    </w:p>
    <w:p w14:paraId="4EEC93E0" w14:textId="77777777" w:rsidR="00D0073A" w:rsidRPr="00D0073A" w:rsidRDefault="00D0073A" w:rsidP="00D0073A">
      <w:pPr>
        <w:widowControl w:val="0"/>
        <w:tabs>
          <w:tab w:val="left" w:pos="-720"/>
          <w:tab w:val="left" w:pos="0"/>
        </w:tabs>
        <w:suppressAutoHyphens/>
        <w:jc w:val="both"/>
        <w:rPr>
          <w:rFonts w:asciiTheme="minorHAnsi" w:hAnsiTheme="minorHAnsi" w:cstheme="minorHAnsi"/>
          <w:sz w:val="22"/>
          <w:szCs w:val="22"/>
        </w:rPr>
      </w:pPr>
      <w:r w:rsidRPr="00D0073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64F1DCDA" w14:textId="77777777" w:rsidR="00D0073A" w:rsidRPr="00D0073A" w:rsidRDefault="00D0073A" w:rsidP="00D0073A">
      <w:pPr>
        <w:widowControl w:val="0"/>
        <w:tabs>
          <w:tab w:val="left" w:pos="-720"/>
          <w:tab w:val="left" w:pos="0"/>
        </w:tabs>
        <w:suppressAutoHyphens/>
        <w:jc w:val="both"/>
        <w:rPr>
          <w:rFonts w:asciiTheme="minorHAnsi" w:hAnsiTheme="minorHAnsi" w:cstheme="minorHAnsi"/>
          <w:sz w:val="22"/>
          <w:szCs w:val="22"/>
        </w:rPr>
      </w:pPr>
    </w:p>
    <w:p w14:paraId="2DB2874A" w14:textId="77777777" w:rsidR="00D0073A" w:rsidRPr="00D0073A" w:rsidRDefault="00D0073A" w:rsidP="00D0073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6"/>
        <w:gridCol w:w="991"/>
        <w:gridCol w:w="992"/>
        <w:gridCol w:w="991"/>
      </w:tblGrid>
      <w:tr w:rsidR="00D0073A" w:rsidRPr="00D0073A" w14:paraId="0CEC8500" w14:textId="77777777" w:rsidTr="005002FC">
        <w:trPr>
          <w:trHeight w:val="388"/>
          <w:jc w:val="center"/>
        </w:trPr>
        <w:tc>
          <w:tcPr>
            <w:tcW w:w="7679" w:type="dxa"/>
            <w:gridSpan w:val="3"/>
            <w:tcBorders>
              <w:top w:val="single" w:sz="4" w:space="0" w:color="000000"/>
              <w:left w:val="single" w:sz="4" w:space="0" w:color="000000"/>
              <w:bottom w:val="single" w:sz="4" w:space="0" w:color="000000"/>
              <w:right w:val="single" w:sz="4" w:space="0" w:color="000000"/>
            </w:tcBorders>
            <w:vAlign w:val="center"/>
            <w:hideMark/>
          </w:tcPr>
          <w:p w14:paraId="34FCF188"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bCs/>
                <w:sz w:val="22"/>
                <w:szCs w:val="22"/>
                <w:lang w:eastAsia="es-EC"/>
              </w:rPr>
              <w:lastRenderedPageBreak/>
              <w:t>Comparación de antecedentes y experiencia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6CACB77"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100</w:t>
            </w:r>
          </w:p>
        </w:tc>
      </w:tr>
      <w:tr w:rsidR="00D0073A" w:rsidRPr="00D0073A" w14:paraId="618B0D0A" w14:textId="77777777" w:rsidTr="005002FC">
        <w:trPr>
          <w:trHeight w:val="416"/>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68B712A3" w14:textId="77777777" w:rsidR="00D0073A" w:rsidRPr="00D0073A" w:rsidRDefault="00D0073A" w:rsidP="005002FC">
            <w:pPr>
              <w:ind w:firstLine="1447"/>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 xml:space="preserve">      Formación Académica</w:t>
            </w:r>
          </w:p>
        </w:tc>
        <w:tc>
          <w:tcPr>
            <w:tcW w:w="991" w:type="dxa"/>
            <w:tcBorders>
              <w:top w:val="single" w:sz="4" w:space="0" w:color="000000"/>
              <w:left w:val="single" w:sz="4" w:space="0" w:color="000000"/>
              <w:bottom w:val="single" w:sz="4" w:space="0" w:color="000000"/>
              <w:right w:val="single" w:sz="4" w:space="0" w:color="000000"/>
            </w:tcBorders>
            <w:hideMark/>
          </w:tcPr>
          <w:p w14:paraId="5252D58C"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4ED74FFF"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524D84F"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20</w:t>
            </w:r>
          </w:p>
        </w:tc>
      </w:tr>
      <w:tr w:rsidR="00D0073A" w:rsidRPr="00D0073A" w14:paraId="2A28011A" w14:textId="77777777" w:rsidTr="005002FC">
        <w:trPr>
          <w:trHeight w:val="1005"/>
          <w:jc w:val="center"/>
        </w:trPr>
        <w:tc>
          <w:tcPr>
            <w:tcW w:w="5696" w:type="dxa"/>
            <w:tcBorders>
              <w:top w:val="single" w:sz="4" w:space="0" w:color="000000"/>
              <w:left w:val="single" w:sz="4" w:space="0" w:color="000000"/>
              <w:bottom w:val="single" w:sz="4" w:space="0" w:color="000000"/>
              <w:right w:val="single" w:sz="4" w:space="0" w:color="000000"/>
            </w:tcBorders>
            <w:hideMark/>
          </w:tcPr>
          <w:p w14:paraId="2E801745"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color w:val="000000"/>
                <w:sz w:val="22"/>
                <w:szCs w:val="22"/>
              </w:rPr>
              <w:t xml:space="preserve">Si posee título de postgrado en temas relacionados con </w:t>
            </w:r>
            <w:r w:rsidRPr="00D0073A">
              <w:rPr>
                <w:rFonts w:asciiTheme="minorHAnsi" w:hAnsiTheme="minorHAnsi" w:cstheme="minorHAnsi"/>
                <w:sz w:val="22"/>
                <w:szCs w:val="22"/>
              </w:rPr>
              <w:t>Administración,</w:t>
            </w:r>
            <w:r w:rsidRPr="00D0073A">
              <w:rPr>
                <w:rFonts w:asciiTheme="minorHAnsi" w:hAnsiTheme="minorHAnsi" w:cstheme="minorHAnsi"/>
                <w:color w:val="000000"/>
                <w:sz w:val="22"/>
                <w:szCs w:val="22"/>
              </w:rPr>
              <w:t xml:space="preserve"> Economía, Finanzas, Banca, Riesgos, Inversiones u otros relacionados con el objeto de la consultoría</w:t>
            </w:r>
            <w:r w:rsidRPr="00D0073A">
              <w:rPr>
                <w:rFonts w:asciiTheme="minorHAnsi" w:hAnsiTheme="minorHAnsi" w:cstheme="minorHAnsi"/>
                <w:sz w:val="22"/>
                <w:szCs w:val="22"/>
              </w:rPr>
              <w:t>, se otorgarán (10) puntos.</w:t>
            </w:r>
            <w:r w:rsidRPr="00D0073A">
              <w:rPr>
                <w:rFonts w:asciiTheme="minorHAnsi" w:hAnsiTheme="minorHAnsi" w:cstheme="minorHAnsi"/>
                <w:color w:val="000000"/>
                <w:sz w:val="22"/>
                <w:szCs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309755B"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E7DBE2"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05EB2CF2"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01879D8A" w14:textId="77777777" w:rsidTr="005002FC">
        <w:trPr>
          <w:trHeight w:val="2124"/>
          <w:jc w:val="center"/>
        </w:trPr>
        <w:tc>
          <w:tcPr>
            <w:tcW w:w="5696" w:type="dxa"/>
            <w:tcBorders>
              <w:top w:val="single" w:sz="4" w:space="0" w:color="000000"/>
              <w:left w:val="single" w:sz="4" w:space="0" w:color="000000"/>
              <w:bottom w:val="single" w:sz="4" w:space="0" w:color="000000"/>
              <w:right w:val="single" w:sz="4" w:space="0" w:color="000000"/>
            </w:tcBorders>
          </w:tcPr>
          <w:p w14:paraId="5BBF1D55"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sz w:val="22"/>
                <w:szCs w:val="22"/>
              </w:rPr>
              <w:t>Por cada 40 horas acreditadas de</w:t>
            </w:r>
            <w:r w:rsidRPr="00D0073A">
              <w:rPr>
                <w:rFonts w:asciiTheme="minorHAnsi" w:hAnsiTheme="minorHAnsi" w:cstheme="minorHAnsi"/>
                <w:color w:val="000000"/>
                <w:sz w:val="22"/>
                <w:szCs w:val="22"/>
              </w:rPr>
              <w:t xml:space="preserve"> capacitación recibida y/</w:t>
            </w:r>
            <w:proofErr w:type="spellStart"/>
            <w:r w:rsidRPr="00D0073A">
              <w:rPr>
                <w:rFonts w:asciiTheme="minorHAnsi" w:hAnsiTheme="minorHAnsi" w:cstheme="minorHAnsi"/>
                <w:color w:val="000000"/>
                <w:sz w:val="22"/>
                <w:szCs w:val="22"/>
              </w:rPr>
              <w:t>o</w:t>
            </w:r>
            <w:proofErr w:type="spellEnd"/>
            <w:r w:rsidRPr="00D0073A">
              <w:rPr>
                <w:rFonts w:asciiTheme="minorHAnsi" w:hAnsiTheme="minorHAnsi" w:cstheme="minorHAnsi"/>
                <w:color w:val="000000"/>
                <w:sz w:val="22"/>
                <w:szCs w:val="22"/>
              </w:rPr>
              <w:t xml:space="preserve"> </w:t>
            </w:r>
            <w:r w:rsidRPr="00D0073A">
              <w:rPr>
                <w:rFonts w:asciiTheme="minorHAnsi" w:hAnsiTheme="minorHAnsi" w:cstheme="minorHAnsi"/>
                <w:sz w:val="22"/>
                <w:szCs w:val="22"/>
              </w:rPr>
              <w:t xml:space="preserve">obtención de certificación en gestión de proyectos bajo modalidad de </w:t>
            </w:r>
            <w:proofErr w:type="spellStart"/>
            <w:r w:rsidRPr="00D0073A">
              <w:rPr>
                <w:rFonts w:asciiTheme="minorHAnsi" w:hAnsiTheme="minorHAnsi" w:cstheme="minorHAnsi"/>
                <w:sz w:val="22"/>
                <w:szCs w:val="22"/>
              </w:rPr>
              <w:t>APPs</w:t>
            </w:r>
            <w:proofErr w:type="spellEnd"/>
            <w:r w:rsidRPr="00D0073A">
              <w:rPr>
                <w:rFonts w:asciiTheme="minorHAnsi" w:hAnsiTheme="minorHAnsi" w:cstheme="minorHAnsi"/>
                <w:sz w:val="22"/>
                <w:szCs w:val="22"/>
              </w:rPr>
              <w:t xml:space="preserve">, </w:t>
            </w:r>
            <w:r w:rsidRPr="00D0073A">
              <w:rPr>
                <w:rFonts w:asciiTheme="minorHAnsi" w:hAnsiTheme="minorHAnsi" w:cstheme="minorHAnsi"/>
                <w:color w:val="000000"/>
                <w:sz w:val="22"/>
                <w:szCs w:val="22"/>
              </w:rPr>
              <w:t>evaluación y/o financiamiento de proyectos de infraestructura, modelación financiera de proyectos, gestión financiera de proyectos, análisis de riesgos financieros, y/o análisis de factibilidad de inversiones, se otorgarán (2) puntos.</w:t>
            </w:r>
          </w:p>
          <w:p w14:paraId="4DD52C61" w14:textId="77777777" w:rsidR="00D0073A" w:rsidRPr="00D0073A" w:rsidRDefault="00D0073A" w:rsidP="005002FC">
            <w:pPr>
              <w:jc w:val="both"/>
              <w:rPr>
                <w:rFonts w:asciiTheme="minorHAnsi" w:hAnsiTheme="minorHAnsi" w:cstheme="minorHAnsi"/>
                <w:color w:val="000000"/>
                <w:sz w:val="22"/>
                <w:szCs w:val="22"/>
              </w:rPr>
            </w:pPr>
          </w:p>
          <w:p w14:paraId="061471AA" w14:textId="77777777" w:rsidR="00D0073A" w:rsidRPr="00D0073A" w:rsidRDefault="00D0073A" w:rsidP="005002FC">
            <w:pPr>
              <w:jc w:val="both"/>
              <w:rPr>
                <w:rFonts w:asciiTheme="minorHAnsi" w:hAnsiTheme="minorHAnsi" w:cstheme="minorHAnsi"/>
                <w:color w:val="000000"/>
                <w:sz w:val="22"/>
                <w:szCs w:val="22"/>
              </w:rPr>
            </w:pPr>
            <w:r w:rsidRPr="00D0073A">
              <w:rPr>
                <w:rFonts w:asciiTheme="minorHAnsi" w:hAnsiTheme="minorHAnsi" w:cstheme="minorHAnsi"/>
                <w:color w:val="000000"/>
                <w:sz w:val="22"/>
                <w:szCs w:val="22"/>
              </w:rPr>
              <w:t>No se considerará la participación en: foros, ponencias, congresos, publicaciones.</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95933DD"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278C76"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5E446946"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3C64009D" w14:textId="77777777" w:rsidTr="005002FC">
        <w:trPr>
          <w:trHeight w:val="358"/>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4AB37B51"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 xml:space="preserve">    Experiencia general</w:t>
            </w:r>
          </w:p>
        </w:tc>
        <w:tc>
          <w:tcPr>
            <w:tcW w:w="991" w:type="dxa"/>
            <w:tcBorders>
              <w:top w:val="single" w:sz="4" w:space="0" w:color="000000"/>
              <w:left w:val="single" w:sz="4" w:space="0" w:color="000000"/>
              <w:bottom w:val="single" w:sz="4" w:space="0" w:color="000000"/>
              <w:right w:val="single" w:sz="4" w:space="0" w:color="000000"/>
            </w:tcBorders>
            <w:hideMark/>
          </w:tcPr>
          <w:p w14:paraId="628EB781"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1822B671"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6BDDA15"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40</w:t>
            </w:r>
          </w:p>
        </w:tc>
      </w:tr>
      <w:tr w:rsidR="00D0073A" w:rsidRPr="00D0073A" w14:paraId="0D8F7A1A" w14:textId="77777777" w:rsidTr="005002FC">
        <w:trPr>
          <w:trHeight w:val="943"/>
          <w:jc w:val="center"/>
        </w:trPr>
        <w:tc>
          <w:tcPr>
            <w:tcW w:w="5696" w:type="dxa"/>
            <w:tcBorders>
              <w:top w:val="single" w:sz="4" w:space="0" w:color="000000"/>
              <w:left w:val="single" w:sz="4" w:space="0" w:color="000000"/>
              <w:bottom w:val="single" w:sz="4" w:space="0" w:color="000000"/>
              <w:right w:val="single" w:sz="4" w:space="0" w:color="000000"/>
            </w:tcBorders>
            <w:hideMark/>
          </w:tcPr>
          <w:p w14:paraId="63786E96" w14:textId="77777777" w:rsidR="00D0073A" w:rsidRPr="00D0073A" w:rsidRDefault="00D0073A" w:rsidP="005002FC">
            <w:pPr>
              <w:jc w:val="both"/>
              <w:rPr>
                <w:rFonts w:asciiTheme="minorHAnsi" w:hAnsiTheme="minorHAnsi" w:cstheme="minorHAnsi"/>
                <w:sz w:val="22"/>
                <w:szCs w:val="22"/>
              </w:rPr>
            </w:pPr>
            <w:r w:rsidRPr="00D0073A">
              <w:rPr>
                <w:rFonts w:asciiTheme="minorHAnsi" w:hAnsiTheme="minorHAnsi" w:cstheme="minorHAnsi"/>
                <w:sz w:val="22"/>
                <w:szCs w:val="22"/>
              </w:rPr>
              <w:t>Se otorgarán 20 puntos por cada año adicional a partir del cumplimiento del mínimo requerido. La experiencia general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E374B62"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53AEBD"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40</w:t>
            </w:r>
          </w:p>
        </w:tc>
        <w:tc>
          <w:tcPr>
            <w:tcW w:w="991" w:type="dxa"/>
            <w:tcBorders>
              <w:top w:val="single" w:sz="4" w:space="0" w:color="000000"/>
              <w:left w:val="single" w:sz="4" w:space="0" w:color="000000"/>
              <w:bottom w:val="single" w:sz="4" w:space="0" w:color="000000"/>
              <w:right w:val="single" w:sz="4" w:space="0" w:color="000000"/>
            </w:tcBorders>
          </w:tcPr>
          <w:p w14:paraId="07637516" w14:textId="77777777" w:rsidR="00D0073A" w:rsidRPr="00D0073A" w:rsidRDefault="00D0073A" w:rsidP="005002FC">
            <w:pPr>
              <w:jc w:val="center"/>
              <w:rPr>
                <w:rFonts w:asciiTheme="minorHAnsi" w:hAnsiTheme="minorHAnsi" w:cstheme="minorHAnsi"/>
                <w:color w:val="000000"/>
                <w:sz w:val="22"/>
                <w:szCs w:val="22"/>
              </w:rPr>
            </w:pPr>
          </w:p>
        </w:tc>
      </w:tr>
      <w:tr w:rsidR="00D0073A" w:rsidRPr="00D0073A" w14:paraId="0D29D88E" w14:textId="77777777" w:rsidTr="005002FC">
        <w:trPr>
          <w:trHeight w:val="335"/>
          <w:jc w:val="center"/>
        </w:trPr>
        <w:tc>
          <w:tcPr>
            <w:tcW w:w="5696" w:type="dxa"/>
            <w:tcBorders>
              <w:top w:val="single" w:sz="4" w:space="0" w:color="000000"/>
              <w:left w:val="single" w:sz="4" w:space="0" w:color="000000"/>
              <w:bottom w:val="single" w:sz="4" w:space="0" w:color="000000"/>
              <w:right w:val="single" w:sz="4" w:space="0" w:color="000000"/>
            </w:tcBorders>
            <w:vAlign w:val="center"/>
            <w:hideMark/>
          </w:tcPr>
          <w:p w14:paraId="544BF842" w14:textId="77777777" w:rsidR="00D0073A" w:rsidRPr="00D0073A" w:rsidRDefault="00D0073A" w:rsidP="005002FC">
            <w:pPr>
              <w:jc w:val="center"/>
              <w:rPr>
                <w:rFonts w:asciiTheme="minorHAnsi" w:hAnsiTheme="minorHAnsi" w:cstheme="minorHAnsi"/>
                <w:b/>
                <w:sz w:val="22"/>
                <w:szCs w:val="22"/>
              </w:rPr>
            </w:pPr>
            <w:r w:rsidRPr="00D0073A">
              <w:rPr>
                <w:rFonts w:asciiTheme="minorHAnsi" w:hAnsiTheme="minorHAnsi" w:cstheme="minorHAnsi"/>
                <w:b/>
                <w:sz w:val="22"/>
                <w:szCs w:val="22"/>
              </w:rPr>
              <w:t xml:space="preserve">    Experiencia específica</w:t>
            </w:r>
          </w:p>
        </w:tc>
        <w:tc>
          <w:tcPr>
            <w:tcW w:w="991" w:type="dxa"/>
            <w:tcBorders>
              <w:top w:val="single" w:sz="4" w:space="0" w:color="000000"/>
              <w:left w:val="single" w:sz="4" w:space="0" w:color="000000"/>
              <w:bottom w:val="single" w:sz="4" w:space="0" w:color="000000"/>
              <w:right w:val="single" w:sz="4" w:space="0" w:color="000000"/>
            </w:tcBorders>
            <w:hideMark/>
          </w:tcPr>
          <w:p w14:paraId="017FDA64"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parcial</w:t>
            </w:r>
          </w:p>
        </w:tc>
        <w:tc>
          <w:tcPr>
            <w:tcW w:w="992" w:type="dxa"/>
            <w:tcBorders>
              <w:top w:val="single" w:sz="4" w:space="0" w:color="000000"/>
              <w:left w:val="single" w:sz="4" w:space="0" w:color="000000"/>
              <w:bottom w:val="single" w:sz="4" w:space="0" w:color="000000"/>
              <w:right w:val="single" w:sz="4" w:space="0" w:color="000000"/>
            </w:tcBorders>
            <w:hideMark/>
          </w:tcPr>
          <w:p w14:paraId="20E9DCB6"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Puntaje máximo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6C4F64E" w14:textId="77777777" w:rsidR="00D0073A" w:rsidRPr="00D0073A" w:rsidRDefault="00D0073A" w:rsidP="005002FC">
            <w:pPr>
              <w:jc w:val="center"/>
              <w:rPr>
                <w:rFonts w:asciiTheme="minorHAnsi" w:hAnsiTheme="minorHAnsi" w:cstheme="minorHAnsi"/>
                <w:b/>
                <w:color w:val="000000"/>
                <w:sz w:val="22"/>
                <w:szCs w:val="22"/>
              </w:rPr>
            </w:pPr>
            <w:r w:rsidRPr="00D0073A">
              <w:rPr>
                <w:rFonts w:asciiTheme="minorHAnsi" w:hAnsiTheme="minorHAnsi" w:cstheme="minorHAnsi"/>
                <w:b/>
                <w:color w:val="000000"/>
                <w:sz w:val="22"/>
                <w:szCs w:val="22"/>
              </w:rPr>
              <w:t>40</w:t>
            </w:r>
          </w:p>
        </w:tc>
      </w:tr>
      <w:tr w:rsidR="00D0073A" w:rsidRPr="00D0073A" w14:paraId="62BCE5E3"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hideMark/>
          </w:tcPr>
          <w:p w14:paraId="19658306"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b/>
                <w:sz w:val="22"/>
                <w:szCs w:val="22"/>
              </w:rPr>
              <w:t>Experiencia específica</w:t>
            </w:r>
            <w:r w:rsidRPr="00D0073A">
              <w:rPr>
                <w:rFonts w:asciiTheme="minorHAnsi" w:hAnsiTheme="minorHAnsi" w:cstheme="minorHAnsi"/>
                <w:sz w:val="22"/>
                <w:szCs w:val="22"/>
              </w:rPr>
              <w:t xml:space="preserve"> </w:t>
            </w:r>
            <w:r w:rsidRPr="00D0073A">
              <w:rPr>
                <w:rFonts w:asciiTheme="minorHAnsi" w:hAnsiTheme="minorHAnsi" w:cstheme="minorHAnsi"/>
                <w:b/>
                <w:sz w:val="22"/>
                <w:szCs w:val="22"/>
              </w:rPr>
              <w:t>1</w:t>
            </w:r>
          </w:p>
          <w:p w14:paraId="666042F0"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Se otorgarán 15 puntos por cada año adicional a partir del cumplimiento del mínimo requerido. La experiencia específica 1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5F4CF27"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 xml:space="preserve"> 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BBB619"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30</w:t>
            </w:r>
          </w:p>
        </w:tc>
        <w:tc>
          <w:tcPr>
            <w:tcW w:w="991" w:type="dxa"/>
            <w:tcBorders>
              <w:top w:val="single" w:sz="4" w:space="0" w:color="000000"/>
              <w:left w:val="single" w:sz="4" w:space="0" w:color="000000"/>
              <w:bottom w:val="single" w:sz="4" w:space="0" w:color="000000"/>
              <w:right w:val="single" w:sz="4" w:space="0" w:color="000000"/>
            </w:tcBorders>
          </w:tcPr>
          <w:p w14:paraId="1B45E05C" w14:textId="77777777" w:rsidR="00D0073A" w:rsidRPr="00D0073A" w:rsidRDefault="00D0073A" w:rsidP="005002FC">
            <w:pPr>
              <w:jc w:val="center"/>
              <w:rPr>
                <w:rFonts w:asciiTheme="minorHAnsi" w:hAnsiTheme="minorHAnsi" w:cstheme="minorHAnsi"/>
                <w:b/>
                <w:color w:val="000000"/>
                <w:sz w:val="22"/>
                <w:szCs w:val="22"/>
              </w:rPr>
            </w:pPr>
          </w:p>
        </w:tc>
      </w:tr>
      <w:tr w:rsidR="00D0073A" w:rsidRPr="00D0073A" w14:paraId="4F452C77" w14:textId="77777777" w:rsidTr="005002FC">
        <w:trPr>
          <w:trHeight w:val="1867"/>
          <w:jc w:val="center"/>
        </w:trPr>
        <w:tc>
          <w:tcPr>
            <w:tcW w:w="5696" w:type="dxa"/>
            <w:tcBorders>
              <w:top w:val="single" w:sz="4" w:space="0" w:color="000000"/>
              <w:left w:val="single" w:sz="4" w:space="0" w:color="000000"/>
              <w:bottom w:val="single" w:sz="4" w:space="0" w:color="000000"/>
              <w:right w:val="single" w:sz="4" w:space="0" w:color="000000"/>
            </w:tcBorders>
            <w:hideMark/>
          </w:tcPr>
          <w:p w14:paraId="03CC25B6" w14:textId="77777777" w:rsidR="00D0073A" w:rsidRPr="00D0073A" w:rsidRDefault="00D0073A" w:rsidP="005002FC">
            <w:pPr>
              <w:widowControl w:val="0"/>
              <w:tabs>
                <w:tab w:val="left" w:pos="-720"/>
              </w:tabs>
              <w:jc w:val="both"/>
              <w:rPr>
                <w:rFonts w:asciiTheme="minorHAnsi" w:hAnsiTheme="minorHAnsi" w:cstheme="minorHAnsi"/>
                <w:b/>
                <w:sz w:val="22"/>
                <w:szCs w:val="22"/>
              </w:rPr>
            </w:pPr>
            <w:r w:rsidRPr="00D0073A">
              <w:rPr>
                <w:rFonts w:asciiTheme="minorHAnsi" w:hAnsiTheme="minorHAnsi" w:cstheme="minorHAnsi"/>
                <w:b/>
                <w:sz w:val="22"/>
                <w:szCs w:val="22"/>
              </w:rPr>
              <w:t>Experiencia específica 2</w:t>
            </w:r>
          </w:p>
          <w:p w14:paraId="49CF6E57"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 xml:space="preserve">Se otorgarán 5 puntos por cada 6 meses de experiencia en proyectos de Gestión Delegada, en que haya participado ya sea en la elaboración o análisis del modelaje financiero, asignación y análisis de los riesgos, y/o </w:t>
            </w:r>
            <w:proofErr w:type="spellStart"/>
            <w:r w:rsidRPr="00D0073A">
              <w:rPr>
                <w:rFonts w:asciiTheme="minorHAnsi" w:hAnsiTheme="minorHAnsi" w:cstheme="minorHAnsi"/>
                <w:sz w:val="22"/>
                <w:szCs w:val="22"/>
              </w:rPr>
              <w:t>bancabilidad</w:t>
            </w:r>
            <w:proofErr w:type="spellEnd"/>
            <w:r w:rsidRPr="00D0073A">
              <w:rPr>
                <w:rFonts w:asciiTheme="minorHAnsi" w:hAnsiTheme="minorHAnsi" w:cstheme="minorHAnsi"/>
                <w:sz w:val="22"/>
                <w:szCs w:val="22"/>
              </w:rPr>
              <w:t xml:space="preserve"> del proyecto. La experiencia específica 2 será contabilizada a partir de la emisión del primer título académico.</w:t>
            </w:r>
          </w:p>
          <w:p w14:paraId="35C8D46D" w14:textId="77777777" w:rsidR="00D0073A" w:rsidRPr="00D0073A" w:rsidRDefault="00D0073A" w:rsidP="005002FC">
            <w:pPr>
              <w:widowControl w:val="0"/>
              <w:tabs>
                <w:tab w:val="left" w:pos="-720"/>
              </w:tabs>
              <w:jc w:val="both"/>
              <w:rPr>
                <w:rFonts w:asciiTheme="minorHAnsi" w:hAnsiTheme="minorHAnsi" w:cstheme="minorHAnsi"/>
                <w:sz w:val="22"/>
                <w:szCs w:val="22"/>
              </w:rPr>
            </w:pPr>
          </w:p>
          <w:p w14:paraId="748A24BF" w14:textId="77777777" w:rsidR="00D0073A" w:rsidRPr="00D0073A" w:rsidRDefault="00D0073A" w:rsidP="005002FC">
            <w:pPr>
              <w:widowControl w:val="0"/>
              <w:tabs>
                <w:tab w:val="left" w:pos="-720"/>
              </w:tabs>
              <w:jc w:val="both"/>
              <w:rPr>
                <w:rFonts w:asciiTheme="minorHAnsi" w:hAnsiTheme="minorHAnsi" w:cstheme="minorHAnsi"/>
                <w:sz w:val="22"/>
                <w:szCs w:val="22"/>
              </w:rPr>
            </w:pPr>
            <w:r w:rsidRPr="00D0073A">
              <w:rPr>
                <w:rFonts w:asciiTheme="minorHAnsi" w:hAnsiTheme="minorHAnsi" w:cstheme="minorHAnsi"/>
                <w:sz w:val="22"/>
                <w:szCs w:val="22"/>
              </w:rPr>
              <w:t>En caso de que esta experiencia esté considerada dentro de la específica 1, la misma se considerará válida.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2B0BAB4"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F78D65" w14:textId="77777777" w:rsidR="00D0073A" w:rsidRPr="00D0073A" w:rsidRDefault="00D0073A" w:rsidP="005002FC">
            <w:pPr>
              <w:jc w:val="center"/>
              <w:rPr>
                <w:rFonts w:asciiTheme="minorHAnsi" w:hAnsiTheme="minorHAnsi" w:cstheme="minorHAnsi"/>
                <w:color w:val="000000"/>
                <w:sz w:val="22"/>
                <w:szCs w:val="22"/>
              </w:rPr>
            </w:pPr>
            <w:r w:rsidRPr="00D0073A">
              <w:rPr>
                <w:rFonts w:asciiTheme="minorHAnsi" w:hAnsiTheme="minorHAnsi" w:cstheme="minorHAnsi"/>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tcPr>
          <w:p w14:paraId="33F814DD" w14:textId="77777777" w:rsidR="00D0073A" w:rsidRPr="00D0073A" w:rsidRDefault="00D0073A" w:rsidP="005002FC">
            <w:pPr>
              <w:jc w:val="center"/>
              <w:rPr>
                <w:rFonts w:asciiTheme="minorHAnsi" w:hAnsiTheme="minorHAnsi" w:cstheme="minorHAnsi"/>
                <w:b/>
                <w:color w:val="000000"/>
                <w:sz w:val="22"/>
                <w:szCs w:val="22"/>
              </w:rPr>
            </w:pPr>
          </w:p>
        </w:tc>
      </w:tr>
    </w:tbl>
    <w:p w14:paraId="2BC7AFD4" w14:textId="77777777" w:rsidR="00D0073A" w:rsidRPr="00D0073A" w:rsidRDefault="00D0073A" w:rsidP="00D0073A">
      <w:pPr>
        <w:widowControl w:val="0"/>
        <w:tabs>
          <w:tab w:val="num" w:pos="3480"/>
        </w:tabs>
        <w:suppressAutoHyphens/>
        <w:jc w:val="both"/>
        <w:rPr>
          <w:rFonts w:asciiTheme="minorHAnsi" w:hAnsiTheme="minorHAnsi" w:cstheme="minorHAnsi"/>
          <w:sz w:val="22"/>
          <w:szCs w:val="22"/>
          <w:lang w:val="es-ES_tradnl"/>
        </w:rPr>
      </w:pPr>
    </w:p>
    <w:p w14:paraId="26B12B0A"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75CCDBFF" w14:textId="77777777" w:rsidR="00D0073A" w:rsidRPr="00D0073A" w:rsidRDefault="00D0073A" w:rsidP="00D0073A">
      <w:pPr>
        <w:tabs>
          <w:tab w:val="left" w:pos="-1440"/>
          <w:tab w:val="left" w:pos="-720"/>
        </w:tabs>
        <w:suppressAutoHyphens/>
        <w:jc w:val="both"/>
        <w:rPr>
          <w:rFonts w:asciiTheme="minorHAnsi" w:hAnsiTheme="minorHAnsi" w:cstheme="minorHAnsi"/>
          <w:b/>
          <w:sz w:val="22"/>
          <w:szCs w:val="22"/>
          <w:lang w:val="es-ES_tradnl"/>
        </w:rPr>
      </w:pPr>
    </w:p>
    <w:p w14:paraId="382545E6" w14:textId="77777777" w:rsidR="00F81B94" w:rsidRPr="00D0073A" w:rsidRDefault="00F81B94" w:rsidP="00D0073A">
      <w:pPr>
        <w:jc w:val="center"/>
        <w:rPr>
          <w:rFonts w:asciiTheme="minorHAnsi" w:hAnsiTheme="minorHAnsi" w:cstheme="minorHAnsi"/>
          <w:bCs/>
          <w:spacing w:val="-3"/>
          <w:sz w:val="22"/>
          <w:szCs w:val="22"/>
        </w:rPr>
      </w:pPr>
    </w:p>
    <w:sectPr w:rsidR="00F81B94" w:rsidRPr="00D0073A"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C01D" w14:textId="77777777" w:rsidR="0002075D" w:rsidRDefault="0002075D" w:rsidP="00144049">
      <w:r>
        <w:separator/>
      </w:r>
    </w:p>
  </w:endnote>
  <w:endnote w:type="continuationSeparator" w:id="0">
    <w:p w14:paraId="4CFAC44F" w14:textId="77777777" w:rsidR="0002075D" w:rsidRDefault="0002075D" w:rsidP="00144049">
      <w:r>
        <w:continuationSeparator/>
      </w:r>
    </w:p>
  </w:endnote>
  <w:endnote w:type="continuationNotice" w:id="1">
    <w:p w14:paraId="6EDC7C44" w14:textId="77777777" w:rsidR="0002075D" w:rsidRDefault="0002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523E2AF6" w:rsidR="0002075D" w:rsidRPr="00E83409" w:rsidRDefault="0002075D">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Pr>
                <w:rFonts w:ascii="Century Gothic" w:hAnsi="Century Gothic"/>
                <w:noProof/>
                <w:sz w:val="16"/>
                <w:szCs w:val="16"/>
              </w:rPr>
              <w:t>42</w:t>
            </w:r>
            <w:r w:rsidRPr="00204A05">
              <w:rPr>
                <w:rFonts w:ascii="Century Gothic" w:hAnsi="Century Gothic"/>
                <w:sz w:val="16"/>
                <w:szCs w:val="16"/>
              </w:rPr>
              <w:fldChar w:fldCharType="end"/>
            </w:r>
          </w:p>
        </w:sdtContent>
      </w:sdt>
    </w:sdtContent>
  </w:sdt>
  <w:p w14:paraId="7D49BC55" w14:textId="75F14F57" w:rsidR="0002075D" w:rsidRDefault="00020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8F82" w14:textId="77777777" w:rsidR="0002075D" w:rsidRDefault="0002075D" w:rsidP="00144049">
      <w:r>
        <w:separator/>
      </w:r>
    </w:p>
  </w:footnote>
  <w:footnote w:type="continuationSeparator" w:id="0">
    <w:p w14:paraId="51580A81" w14:textId="77777777" w:rsidR="0002075D" w:rsidRDefault="0002075D" w:rsidP="00144049">
      <w:r>
        <w:continuationSeparator/>
      </w:r>
    </w:p>
  </w:footnote>
  <w:footnote w:type="continuationNotice" w:id="1">
    <w:p w14:paraId="0F59A4A3" w14:textId="77777777" w:rsidR="0002075D" w:rsidRDefault="0002075D"/>
  </w:footnote>
  <w:footnote w:id="2">
    <w:p w14:paraId="60498857" w14:textId="3ACDCB21" w:rsidR="0002075D" w:rsidRPr="00E93206" w:rsidRDefault="0002075D"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Cuando aplique, el monto total de la consultoría debería fijarse en atención al Oficio Nro. MEF-VGF-2020-0281-O de 27 de abril de 2020 emitido por el Ministerio de Economía y Finanzas, los honorarios mensuales del Consultor deben fijarse en base a la tabla contenida en dicho documento.</w:t>
      </w:r>
    </w:p>
  </w:footnote>
  <w:footnote w:id="3">
    <w:p w14:paraId="404925A8" w14:textId="72DDCA91" w:rsidR="0002075D" w:rsidRPr="00120667" w:rsidRDefault="0002075D" w:rsidP="00E077AB">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En cada uno de los ítems de la Sección 3. Términos de Referencia, se incluyen textos instructivos como guía para el Ejecutor, las mismas deben ser eliminadas cuando se cuente con los TDR definitivos.</w:t>
      </w:r>
      <w:r>
        <w:t xml:space="preserve"> </w:t>
      </w:r>
    </w:p>
  </w:footnote>
  <w:footnote w:id="4">
    <w:p w14:paraId="2EFDE034" w14:textId="7C8E9201" w:rsidR="0002075D" w:rsidRPr="00DB4476" w:rsidRDefault="0002075D"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5">
    <w:p w14:paraId="4A8F3983" w14:textId="7D41A7FC"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general.</w:t>
      </w:r>
    </w:p>
  </w:footnote>
  <w:footnote w:id="6">
    <w:p w14:paraId="71E2C6B4" w14:textId="71A3EA33" w:rsidR="0002075D" w:rsidRPr="002600F6" w:rsidRDefault="0002075D" w:rsidP="00A87449">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7">
    <w:p w14:paraId="19F5AEDF" w14:textId="77777777"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específica.</w:t>
      </w:r>
    </w:p>
  </w:footnote>
  <w:footnote w:id="8">
    <w:p w14:paraId="01425FBB" w14:textId="77777777" w:rsidR="0002075D" w:rsidRPr="002600F6" w:rsidRDefault="0002075D" w:rsidP="005D48B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9">
    <w:p w14:paraId="757A53AF" w14:textId="58571C70"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0">
    <w:p w14:paraId="240C70DF" w14:textId="684E75D0"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Los documentos y certificados deben contener la información necesaria para ser evaluados.</w:t>
      </w:r>
    </w:p>
  </w:footnote>
  <w:footnote w:id="11">
    <w:p w14:paraId="347E8916" w14:textId="371381A6" w:rsidR="0002075D" w:rsidRPr="003A6EC5" w:rsidRDefault="0002075D"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No son aceptables los auto certificados emitidos por el mismo Consultor.</w:t>
      </w:r>
    </w:p>
  </w:footnote>
  <w:footnote w:id="12">
    <w:p w14:paraId="711067D2" w14:textId="1C3619FD" w:rsidR="0002075D" w:rsidRPr="008B6550" w:rsidRDefault="0002075D" w:rsidP="008B6550">
      <w:pPr>
        <w:pStyle w:val="Textonotapie"/>
        <w:jc w:val="both"/>
        <w:rPr>
          <w:rFonts w:ascii="Candara" w:hAnsi="Candara"/>
          <w:szCs w:val="16"/>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Con el acuerdo específico del Banco y en las SP de contratos mayores financiados por el Banco, el Prestatario puede introducir el requisito de que el consultor, al competir por obtener el contrato y durante su ejecución, incluya en la propuesta su compromiso de cumplir con las leyes del país contra Prácticas Prohibidas (incluido el soborno), conforme se incluya en la SP. El Banco aceptará que se introduzca este requisito a solicitud del país del Prestatario siempre que las condiciones que gobiernen dicho compromiso sean satisfactorias para el Banco.</w:t>
      </w:r>
    </w:p>
  </w:footnote>
  <w:footnote w:id="13">
    <w:p w14:paraId="350C9459" w14:textId="3CBFC997" w:rsidR="0002075D" w:rsidRPr="008B6550" w:rsidRDefault="0002075D" w:rsidP="008B6550">
      <w:pPr>
        <w:pStyle w:val="Textonotapie"/>
        <w:jc w:val="both"/>
        <w:rPr>
          <w:rFonts w:ascii="Candara" w:hAnsi="Candara"/>
          <w:szCs w:val="16"/>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w:t>
      </w:r>
      <w:proofErr w:type="spellStart"/>
      <w:r w:rsidRPr="002600F6">
        <w:rPr>
          <w:rFonts w:ascii="Century Gothic" w:hAnsi="Century Gothic"/>
          <w:i/>
          <w:iCs/>
          <w:noProof w:val="0"/>
          <w:color w:val="4472C4" w:themeColor="accent1"/>
          <w:spacing w:val="-3"/>
          <w:lang w:val="es-ES_tradnl" w:eastAsia="es-ES"/>
        </w:rPr>
        <w:t>cofinanciador</w:t>
      </w:r>
      <w:proofErr w:type="spellEnd"/>
      <w:r w:rsidRPr="002600F6">
        <w:rPr>
          <w:rFonts w:ascii="Century Gothic" w:hAnsi="Century Gothic"/>
          <w:i/>
          <w:iCs/>
          <w:noProof w:val="0"/>
          <w:color w:val="4472C4" w:themeColor="accent1"/>
          <w:spacing w:val="-3"/>
          <w:lang w:val="es-ES_tradnl" w:eastAsia="es-ES"/>
        </w:rPr>
        <w:t>, conforme se incluya en la SP15. El Banco aceptará que se introduzca este requisito a solicitud del país del Prestatario siempre que las condiciones que gobiernen dicho compromiso sean satisfactorias para el Banco.</w:t>
      </w:r>
    </w:p>
  </w:footnote>
  <w:footnote w:id="14">
    <w:p w14:paraId="63233088" w14:textId="77777777" w:rsidR="0002075D" w:rsidRPr="006E3567" w:rsidRDefault="0002075D" w:rsidP="00257903">
      <w:pPr>
        <w:pStyle w:val="Textonotapie"/>
        <w:jc w:val="both"/>
      </w:pPr>
      <w:r w:rsidRPr="00634C45">
        <w:rPr>
          <w:rFonts w:ascii="Century Gothic" w:hAnsi="Century Gothic"/>
          <w:i/>
          <w:iCs/>
          <w:noProof w:val="0"/>
          <w:color w:val="4472C4"/>
          <w:spacing w:val="-3"/>
          <w:lang w:val="es-ES_tradnl" w:eastAsia="es-ES"/>
        </w:rPr>
        <w:footnoteRef/>
      </w:r>
      <w:r w:rsidRPr="00634C45">
        <w:rPr>
          <w:rFonts w:ascii="Century Gothic" w:hAnsi="Century Gothic"/>
          <w:i/>
          <w:iCs/>
          <w:noProof w:val="0"/>
          <w:color w:val="4472C4"/>
          <w:spacing w:val="-3"/>
          <w:lang w:val="es-ES_tradnl" w:eastAsia="es-ES"/>
        </w:rPr>
        <w:t xml:space="preserve"> Tal como lo indican las Políticas para la Selección y Contratación de Consultores del BID, GN-2350-9/15, cuando corresponda, se podrá juzgar adicionalmente la capacidad de los consultores sobre la base de su conocimiento de las condiciones locales, como el idioma, la cultura, el sistema administrativo y la organización del gobierno.</w:t>
      </w:r>
    </w:p>
  </w:footnote>
  <w:footnote w:id="15">
    <w:p w14:paraId="5809C984" w14:textId="77777777" w:rsidR="0002075D" w:rsidRPr="00E03BAC" w:rsidRDefault="0002075D" w:rsidP="00257903">
      <w:pPr>
        <w:pStyle w:val="Textonotapie"/>
        <w:jc w:val="both"/>
      </w:pPr>
      <w:r w:rsidRPr="00634C45">
        <w:rPr>
          <w:rFonts w:ascii="Century Gothic" w:hAnsi="Century Gothic"/>
          <w:i/>
          <w:iCs/>
          <w:noProof w:val="0"/>
          <w:color w:val="4472C4"/>
          <w:spacing w:val="-3"/>
          <w:lang w:val="es-ES_tradnl" w:eastAsia="es-ES"/>
        </w:rPr>
        <w:footnoteRef/>
      </w:r>
      <w:r w:rsidRPr="00634C45">
        <w:rPr>
          <w:rFonts w:ascii="Century Gothic" w:hAnsi="Century Gothic"/>
          <w:i/>
          <w:iCs/>
          <w:noProof w:val="0"/>
          <w:color w:val="4472C4"/>
          <w:spacing w:val="-3"/>
          <w:lang w:val="es-ES_tradnl" w:eastAsia="es-ES"/>
        </w:rPr>
        <w:t xml:space="preserve"> Para el puntaje de antecedentes académicos se otorgará en función del grado más alto acreditado por el consultor.  Así mismo, los puntajes se asignarán sobre títulos obtenidos, no por estudios en curso.  No se podrán requerir certificaciones de entidades adicionales a la titulación, por </w:t>
      </w:r>
      <w:proofErr w:type="gramStart"/>
      <w:r w:rsidRPr="00634C45">
        <w:rPr>
          <w:rFonts w:ascii="Century Gothic" w:hAnsi="Century Gothic"/>
          <w:i/>
          <w:iCs/>
          <w:noProof w:val="0"/>
          <w:color w:val="4472C4"/>
          <w:spacing w:val="-3"/>
          <w:lang w:val="es-ES_tradnl" w:eastAsia="es-ES"/>
        </w:rPr>
        <w:t>ejemplo</w:t>
      </w:r>
      <w:proofErr w:type="gramEnd"/>
      <w:r w:rsidRPr="00634C45">
        <w:rPr>
          <w:rFonts w:ascii="Century Gothic" w:hAnsi="Century Gothic"/>
          <w:i/>
          <w:iCs/>
          <w:noProof w:val="0"/>
          <w:color w:val="4472C4"/>
          <w:spacing w:val="-3"/>
          <w:lang w:val="es-ES_tradnl" w:eastAsia="es-ES"/>
        </w:rPr>
        <w:t xml:space="preserve"> SENESCYT.</w:t>
      </w:r>
    </w:p>
  </w:footnote>
  <w:footnote w:id="16">
    <w:p w14:paraId="018C6C85" w14:textId="2A0D7D9B" w:rsidR="0002075D" w:rsidRPr="002502EC" w:rsidRDefault="0002075D" w:rsidP="002600F6">
      <w:pPr>
        <w:pStyle w:val="Textonotapie"/>
        <w:jc w:val="both"/>
        <w:rPr>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Este anexo se incorpora únicamente si el ejecutor considera que es necesario.</w:t>
      </w:r>
    </w:p>
  </w:footnote>
  <w:footnote w:id="17">
    <w:p w14:paraId="3C1C792D" w14:textId="77777777" w:rsidR="0002075D" w:rsidRPr="002902AF" w:rsidRDefault="0002075D" w:rsidP="00AA37EF">
      <w:pPr>
        <w:pStyle w:val="Textonotapie"/>
        <w:jc w:val="both"/>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E2BA" w14:textId="53E3A330" w:rsidR="0002075D" w:rsidRDefault="0002075D" w:rsidP="00EF5556">
    <w:pPr>
      <w:pStyle w:val="Encabezado"/>
      <w:jc w:val="right"/>
    </w:pPr>
    <w:r>
      <w:rPr>
        <w:noProof/>
        <w:lang w:val="en-US"/>
      </w:rPr>
      <w:drawing>
        <wp:anchor distT="0" distB="0" distL="114300" distR="114300" simplePos="0" relativeHeight="251662848" behindDoc="1" locked="0" layoutInCell="1" allowOverlap="1" wp14:anchorId="6B646286" wp14:editId="36E6BA42">
          <wp:simplePos x="0" y="0"/>
          <wp:positionH relativeFrom="page">
            <wp:posOffset>-32385</wp:posOffset>
          </wp:positionH>
          <wp:positionV relativeFrom="paragraph">
            <wp:posOffset>-442595</wp:posOffset>
          </wp:positionV>
          <wp:extent cx="7542530" cy="10660380"/>
          <wp:effectExtent l="0" t="0" r="127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2C522695" w14:textId="260A3BA4" w:rsidR="0002075D" w:rsidRPr="00204A05" w:rsidRDefault="0002075D" w:rsidP="00EF5556">
    <w:pPr>
      <w:pStyle w:val="Encabezado"/>
      <w:jc w:val="right"/>
      <w:rPr>
        <w:rFonts w:ascii="Century Gothic" w:hAnsi="Century Gothic"/>
        <w:sz w:val="16"/>
        <w:szCs w:val="16"/>
      </w:rPr>
    </w:pPr>
    <w:r w:rsidRPr="00204A05">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9B1" w14:textId="4C831E14" w:rsidR="0002075D" w:rsidRDefault="0002075D">
    <w:pPr>
      <w:pStyle w:val="Encabezado"/>
    </w:pPr>
    <w:r>
      <w:rPr>
        <w:noProof/>
        <w:lang w:val="en-US"/>
      </w:rPr>
      <w:drawing>
        <wp:anchor distT="0" distB="0" distL="114300" distR="114300" simplePos="0" relativeHeight="251660800" behindDoc="1" locked="0" layoutInCell="1" allowOverlap="1" wp14:anchorId="7A8A1EA1" wp14:editId="2756C42A">
          <wp:simplePos x="0" y="0"/>
          <wp:positionH relativeFrom="page">
            <wp:align>left</wp:align>
          </wp:positionH>
          <wp:positionV relativeFrom="paragraph">
            <wp:posOffset>-434975</wp:posOffset>
          </wp:positionV>
          <wp:extent cx="7542530" cy="10660380"/>
          <wp:effectExtent l="0" t="0" r="127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957F" w14:textId="4DB34649" w:rsidR="0002075D" w:rsidRDefault="0002075D" w:rsidP="00EF5556">
    <w:pPr>
      <w:pStyle w:val="Encabezado"/>
      <w:jc w:val="right"/>
    </w:pPr>
    <w:r>
      <w:rPr>
        <w:noProof/>
        <w:lang w:val="en-US"/>
      </w:rPr>
      <w:drawing>
        <wp:anchor distT="0" distB="0" distL="114300" distR="114300" simplePos="0" relativeHeight="251664896" behindDoc="1" locked="0" layoutInCell="1" allowOverlap="1" wp14:anchorId="461DC3FD" wp14:editId="28023482">
          <wp:simplePos x="0" y="0"/>
          <wp:positionH relativeFrom="page">
            <wp:align>left</wp:align>
          </wp:positionH>
          <wp:positionV relativeFrom="paragraph">
            <wp:posOffset>-434975</wp:posOffset>
          </wp:positionV>
          <wp:extent cx="7542530" cy="10660380"/>
          <wp:effectExtent l="0" t="0" r="127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42E71183" w14:textId="01A76A31" w:rsidR="0002075D" w:rsidRPr="00204A05" w:rsidRDefault="0002075D"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F91D" w14:textId="1430BB9F" w:rsidR="0002075D" w:rsidRDefault="0002075D" w:rsidP="00EF5556">
    <w:pPr>
      <w:pStyle w:val="Encabezado"/>
      <w:jc w:val="right"/>
    </w:pPr>
    <w:r>
      <w:rPr>
        <w:noProof/>
        <w:lang w:val="en-US"/>
      </w:rPr>
      <w:drawing>
        <wp:anchor distT="0" distB="0" distL="114300" distR="114300" simplePos="0" relativeHeight="251668992" behindDoc="1" locked="0" layoutInCell="1" allowOverlap="1" wp14:anchorId="151A6EDD" wp14:editId="7025357A">
          <wp:simplePos x="0" y="0"/>
          <wp:positionH relativeFrom="page">
            <wp:align>left</wp:align>
          </wp:positionH>
          <wp:positionV relativeFrom="paragraph">
            <wp:posOffset>-427355</wp:posOffset>
          </wp:positionV>
          <wp:extent cx="7542530" cy="10660380"/>
          <wp:effectExtent l="0" t="0" r="127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555FACEB" w14:textId="18565108" w:rsidR="0002075D" w:rsidRPr="000F1ECE" w:rsidRDefault="0002075D" w:rsidP="00EF5556">
    <w:pPr>
      <w:pStyle w:val="Encabezado"/>
      <w:jc w:val="right"/>
      <w:rPr>
        <w:rFonts w:ascii="Century Gothic" w:hAnsi="Century Gothic"/>
        <w:sz w:val="16"/>
        <w:szCs w:val="16"/>
      </w:rPr>
    </w:pPr>
    <w:r w:rsidRPr="000F1ECE">
      <w:rPr>
        <w:rFonts w:ascii="Century Gothic" w:hAnsi="Century Gothic"/>
        <w:sz w:val="16"/>
        <w:szCs w:val="16"/>
      </w:rPr>
      <w:t>Sección 3. Términos de Referencia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E815" w14:textId="165C8E66" w:rsidR="0002075D" w:rsidRDefault="0002075D" w:rsidP="00EF5556">
    <w:pPr>
      <w:pStyle w:val="Encabezado"/>
      <w:jc w:val="right"/>
    </w:pPr>
    <w:r>
      <w:rPr>
        <w:noProof/>
        <w:lang w:val="en-US"/>
      </w:rPr>
      <w:drawing>
        <wp:anchor distT="0" distB="0" distL="114300" distR="114300" simplePos="0" relativeHeight="251671040" behindDoc="1" locked="0" layoutInCell="1" allowOverlap="1" wp14:anchorId="74AB4EE4" wp14:editId="76FC822A">
          <wp:simplePos x="0" y="0"/>
          <wp:positionH relativeFrom="page">
            <wp:posOffset>-32385</wp:posOffset>
          </wp:positionH>
          <wp:positionV relativeFrom="paragraph">
            <wp:posOffset>-434975</wp:posOffset>
          </wp:positionV>
          <wp:extent cx="7542530" cy="10660380"/>
          <wp:effectExtent l="0" t="0" r="127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19ED3DBB" w14:textId="5144455B" w:rsidR="0002075D" w:rsidRPr="00807731" w:rsidRDefault="0002075D" w:rsidP="00EF5556">
    <w:pPr>
      <w:pStyle w:val="Encabezado"/>
      <w:jc w:val="right"/>
      <w:rPr>
        <w:rFonts w:ascii="Century Gothic" w:hAnsi="Century Gothic"/>
        <w:sz w:val="16"/>
        <w:szCs w:val="16"/>
      </w:rPr>
    </w:pPr>
    <w:r w:rsidRPr="00807731">
      <w:rPr>
        <w:rFonts w:ascii="Century Gothic" w:hAnsi="Century Gothic"/>
        <w:sz w:val="16"/>
        <w:szCs w:val="16"/>
      </w:rPr>
      <w:t>Sección 4. Modelo para currículum vitae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5ECE" w14:textId="247E9C3D" w:rsidR="0002075D" w:rsidRDefault="0002075D" w:rsidP="00774EF2">
    <w:pPr>
      <w:pStyle w:val="Encabezado"/>
      <w:tabs>
        <w:tab w:val="left" w:pos="1872"/>
      </w:tabs>
    </w:pPr>
    <w:r>
      <w:rPr>
        <w:noProof/>
        <w:lang w:val="en-US"/>
      </w:rPr>
      <w:drawing>
        <wp:anchor distT="0" distB="0" distL="114300" distR="114300" simplePos="0" relativeHeight="251673088" behindDoc="1" locked="0" layoutInCell="1" allowOverlap="1" wp14:anchorId="7F3C557F" wp14:editId="4604D7F5">
          <wp:simplePos x="0" y="0"/>
          <wp:positionH relativeFrom="page">
            <wp:align>left</wp:align>
          </wp:positionH>
          <wp:positionV relativeFrom="paragraph">
            <wp:posOffset>-412115</wp:posOffset>
          </wp:positionV>
          <wp:extent cx="7542530" cy="10660380"/>
          <wp:effectExtent l="0" t="0" r="127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45ACC56D" w14:textId="3B977ACE" w:rsidR="0002075D" w:rsidRPr="00C15176" w:rsidRDefault="0002075D"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5E3" w14:textId="04823BD3" w:rsidR="0002075D" w:rsidRDefault="0002075D" w:rsidP="00EF5556">
    <w:pPr>
      <w:pStyle w:val="Encabezado"/>
      <w:jc w:val="right"/>
    </w:pPr>
    <w:r>
      <w:rPr>
        <w:noProof/>
        <w:lang w:val="en-US"/>
      </w:rPr>
      <w:drawing>
        <wp:anchor distT="0" distB="0" distL="114300" distR="114300" simplePos="0" relativeHeight="251675136" behindDoc="1" locked="0" layoutInCell="1" allowOverlap="1" wp14:anchorId="3780CD36" wp14:editId="7A68057C">
          <wp:simplePos x="0" y="0"/>
          <wp:positionH relativeFrom="page">
            <wp:align>left</wp:align>
          </wp:positionH>
          <wp:positionV relativeFrom="paragraph">
            <wp:posOffset>-427355</wp:posOffset>
          </wp:positionV>
          <wp:extent cx="7542530" cy="10660380"/>
          <wp:effectExtent l="0" t="0" r="127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5CA11406" w14:textId="6B45A921" w:rsidR="0002075D" w:rsidRPr="00AB0835" w:rsidRDefault="0002075D"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A3E"/>
    <w:multiLevelType w:val="hybridMultilevel"/>
    <w:tmpl w:val="BFA238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0FAE430C"/>
    <w:multiLevelType w:val="hybridMultilevel"/>
    <w:tmpl w:val="B37408C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EE2CE2"/>
    <w:multiLevelType w:val="hybridMultilevel"/>
    <w:tmpl w:val="0C72DD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10D30"/>
    <w:multiLevelType w:val="hybridMultilevel"/>
    <w:tmpl w:val="BE762F00"/>
    <w:lvl w:ilvl="0" w:tplc="B0900B66">
      <w:start w:val="1"/>
      <w:numFmt w:val="decimal"/>
      <w:lvlText w:val="(%1)"/>
      <w:lvlJc w:val="left"/>
      <w:pPr>
        <w:ind w:left="460" w:hanging="360"/>
      </w:pPr>
      <w:rPr>
        <w:rFonts w:ascii="Times New Roman" w:eastAsia="Times New Roman" w:hAnsi="Times New Roman" w:cs="Times New Roman" w:hint="default"/>
        <w:w w:val="99"/>
        <w:sz w:val="20"/>
        <w:szCs w:val="20"/>
        <w:lang w:val="es-ES" w:eastAsia="es-ES" w:bidi="es-ES"/>
      </w:rPr>
    </w:lvl>
    <w:lvl w:ilvl="1" w:tplc="86FCD7DC">
      <w:start w:val="1"/>
      <w:numFmt w:val="lowerLetter"/>
      <w:lvlText w:val="(%2)"/>
      <w:lvlJc w:val="left"/>
      <w:pPr>
        <w:ind w:left="1000" w:hanging="360"/>
      </w:pPr>
      <w:rPr>
        <w:rFonts w:ascii="Century Gothic" w:eastAsia="Times New Roman" w:hAnsi="Century Gothic" w:cs="Times New Roman" w:hint="default"/>
        <w:w w:val="99"/>
        <w:sz w:val="20"/>
        <w:szCs w:val="20"/>
        <w:lang w:val="es-ES" w:eastAsia="es-ES" w:bidi="es-ES"/>
      </w:rPr>
    </w:lvl>
    <w:lvl w:ilvl="2" w:tplc="F5DA77FA">
      <w:numFmt w:val="bullet"/>
      <w:lvlText w:val="•"/>
      <w:lvlJc w:val="left"/>
      <w:pPr>
        <w:ind w:left="1926" w:hanging="360"/>
      </w:pPr>
      <w:rPr>
        <w:rFonts w:hint="default"/>
        <w:lang w:val="es-ES" w:eastAsia="es-ES" w:bidi="es-ES"/>
      </w:rPr>
    </w:lvl>
    <w:lvl w:ilvl="3" w:tplc="1CA8E22C">
      <w:numFmt w:val="bullet"/>
      <w:lvlText w:val="•"/>
      <w:lvlJc w:val="left"/>
      <w:pPr>
        <w:ind w:left="2853" w:hanging="360"/>
      </w:pPr>
      <w:rPr>
        <w:rFonts w:hint="default"/>
        <w:lang w:val="es-ES" w:eastAsia="es-ES" w:bidi="es-ES"/>
      </w:rPr>
    </w:lvl>
    <w:lvl w:ilvl="4" w:tplc="705C0176">
      <w:numFmt w:val="bullet"/>
      <w:lvlText w:val="•"/>
      <w:lvlJc w:val="left"/>
      <w:pPr>
        <w:ind w:left="3780" w:hanging="360"/>
      </w:pPr>
      <w:rPr>
        <w:rFonts w:hint="default"/>
        <w:lang w:val="es-ES" w:eastAsia="es-ES" w:bidi="es-ES"/>
      </w:rPr>
    </w:lvl>
    <w:lvl w:ilvl="5" w:tplc="671069D6">
      <w:numFmt w:val="bullet"/>
      <w:lvlText w:val="•"/>
      <w:lvlJc w:val="left"/>
      <w:pPr>
        <w:ind w:left="4706" w:hanging="360"/>
      </w:pPr>
      <w:rPr>
        <w:rFonts w:hint="default"/>
        <w:lang w:val="es-ES" w:eastAsia="es-ES" w:bidi="es-ES"/>
      </w:rPr>
    </w:lvl>
    <w:lvl w:ilvl="6" w:tplc="A55C56D6">
      <w:numFmt w:val="bullet"/>
      <w:lvlText w:val="•"/>
      <w:lvlJc w:val="left"/>
      <w:pPr>
        <w:ind w:left="5633" w:hanging="360"/>
      </w:pPr>
      <w:rPr>
        <w:rFonts w:hint="default"/>
        <w:lang w:val="es-ES" w:eastAsia="es-ES" w:bidi="es-ES"/>
      </w:rPr>
    </w:lvl>
    <w:lvl w:ilvl="7" w:tplc="CAC6C986">
      <w:numFmt w:val="bullet"/>
      <w:lvlText w:val="•"/>
      <w:lvlJc w:val="left"/>
      <w:pPr>
        <w:ind w:left="6560" w:hanging="360"/>
      </w:pPr>
      <w:rPr>
        <w:rFonts w:hint="default"/>
        <w:lang w:val="es-ES" w:eastAsia="es-ES" w:bidi="es-ES"/>
      </w:rPr>
    </w:lvl>
    <w:lvl w:ilvl="8" w:tplc="B1D4C0F4">
      <w:numFmt w:val="bullet"/>
      <w:lvlText w:val="•"/>
      <w:lvlJc w:val="left"/>
      <w:pPr>
        <w:ind w:left="7486" w:hanging="360"/>
      </w:pPr>
      <w:rPr>
        <w:rFonts w:hint="default"/>
        <w:lang w:val="es-ES" w:eastAsia="es-ES" w:bidi="es-ES"/>
      </w:rPr>
    </w:lvl>
  </w:abstractNum>
  <w:abstractNum w:abstractNumId="10"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7BA4258"/>
    <w:multiLevelType w:val="hybridMultilevel"/>
    <w:tmpl w:val="EEF0EE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8674135"/>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3" w15:restartNumberingAfterBreak="0">
    <w:nsid w:val="2D76443C"/>
    <w:multiLevelType w:val="hybridMultilevel"/>
    <w:tmpl w:val="0C26858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A264B4"/>
    <w:multiLevelType w:val="hybridMultilevel"/>
    <w:tmpl w:val="3886E21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6"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304E0"/>
    <w:multiLevelType w:val="hybridMultilevel"/>
    <w:tmpl w:val="7852812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77CCD"/>
    <w:multiLevelType w:val="hybridMultilevel"/>
    <w:tmpl w:val="40623F5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81B5D"/>
    <w:multiLevelType w:val="hybridMultilevel"/>
    <w:tmpl w:val="02CA8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5533C5F"/>
    <w:multiLevelType w:val="hybridMultilevel"/>
    <w:tmpl w:val="962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abstractNumId w:val="28"/>
  </w:num>
  <w:num w:numId="2">
    <w:abstractNumId w:val="29"/>
  </w:num>
  <w:num w:numId="3">
    <w:abstractNumId w:val="10"/>
  </w:num>
  <w:num w:numId="4">
    <w:abstractNumId w:val="1"/>
  </w:num>
  <w:num w:numId="5">
    <w:abstractNumId w:val="18"/>
  </w:num>
  <w:num w:numId="6">
    <w:abstractNumId w:val="7"/>
  </w:num>
  <w:num w:numId="7">
    <w:abstractNumId w:val="15"/>
  </w:num>
  <w:num w:numId="8">
    <w:abstractNumId w:val="17"/>
  </w:num>
  <w:num w:numId="9">
    <w:abstractNumId w:val="22"/>
  </w:num>
  <w:num w:numId="10">
    <w:abstractNumId w:val="5"/>
  </w:num>
  <w:num w:numId="11">
    <w:abstractNumId w:val="16"/>
  </w:num>
  <w:num w:numId="12">
    <w:abstractNumId w:val="19"/>
  </w:num>
  <w:num w:numId="13">
    <w:abstractNumId w:val="25"/>
  </w:num>
  <w:num w:numId="14">
    <w:abstractNumId w:val="8"/>
  </w:num>
  <w:num w:numId="15">
    <w:abstractNumId w:val="23"/>
  </w:num>
  <w:num w:numId="16">
    <w:abstractNumId w:val="20"/>
  </w:num>
  <w:num w:numId="17">
    <w:abstractNumId w:val="6"/>
  </w:num>
  <w:num w:numId="18">
    <w:abstractNumId w:val="12"/>
  </w:num>
  <w:num w:numId="19">
    <w:abstractNumId w:val="26"/>
  </w:num>
  <w:num w:numId="20">
    <w:abstractNumId w:val="31"/>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27"/>
  </w:num>
  <w:num w:numId="27">
    <w:abstractNumId w:val="11"/>
  </w:num>
  <w:num w:numId="28">
    <w:abstractNumId w:val="14"/>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
  </w:num>
  <w:num w:numId="33">
    <w:abstractNumId w:val="30"/>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11B96"/>
    <w:rsid w:val="00015813"/>
    <w:rsid w:val="00020467"/>
    <w:rsid w:val="0002075D"/>
    <w:rsid w:val="00024D4F"/>
    <w:rsid w:val="00026CD5"/>
    <w:rsid w:val="000277F8"/>
    <w:rsid w:val="00027DD8"/>
    <w:rsid w:val="000318B8"/>
    <w:rsid w:val="000360BB"/>
    <w:rsid w:val="0003672F"/>
    <w:rsid w:val="00042592"/>
    <w:rsid w:val="000427F0"/>
    <w:rsid w:val="00044C02"/>
    <w:rsid w:val="00053966"/>
    <w:rsid w:val="00055650"/>
    <w:rsid w:val="00056B84"/>
    <w:rsid w:val="000574F7"/>
    <w:rsid w:val="00061FDA"/>
    <w:rsid w:val="00066C3A"/>
    <w:rsid w:val="00067229"/>
    <w:rsid w:val="00067B8A"/>
    <w:rsid w:val="00067FEF"/>
    <w:rsid w:val="000714AC"/>
    <w:rsid w:val="00071A39"/>
    <w:rsid w:val="00072063"/>
    <w:rsid w:val="000763F1"/>
    <w:rsid w:val="000808A6"/>
    <w:rsid w:val="00083A89"/>
    <w:rsid w:val="000877AC"/>
    <w:rsid w:val="00087BD6"/>
    <w:rsid w:val="000937BC"/>
    <w:rsid w:val="00095791"/>
    <w:rsid w:val="00096357"/>
    <w:rsid w:val="000A2644"/>
    <w:rsid w:val="000A3D5C"/>
    <w:rsid w:val="000B75A8"/>
    <w:rsid w:val="000B7876"/>
    <w:rsid w:val="000C05DF"/>
    <w:rsid w:val="000C0EAA"/>
    <w:rsid w:val="000C6549"/>
    <w:rsid w:val="000D28AB"/>
    <w:rsid w:val="000D3302"/>
    <w:rsid w:val="000D344B"/>
    <w:rsid w:val="000D632A"/>
    <w:rsid w:val="000D645A"/>
    <w:rsid w:val="000E3276"/>
    <w:rsid w:val="000E3703"/>
    <w:rsid w:val="000E58BD"/>
    <w:rsid w:val="000E6BBC"/>
    <w:rsid w:val="000F1E65"/>
    <w:rsid w:val="000F1ECE"/>
    <w:rsid w:val="001046D6"/>
    <w:rsid w:val="00105B21"/>
    <w:rsid w:val="00111A90"/>
    <w:rsid w:val="00115B12"/>
    <w:rsid w:val="00115D31"/>
    <w:rsid w:val="00120667"/>
    <w:rsid w:val="001253A4"/>
    <w:rsid w:val="001263AC"/>
    <w:rsid w:val="00127F9A"/>
    <w:rsid w:val="00134A56"/>
    <w:rsid w:val="00136670"/>
    <w:rsid w:val="00137AEF"/>
    <w:rsid w:val="00140865"/>
    <w:rsid w:val="00141A3A"/>
    <w:rsid w:val="00144049"/>
    <w:rsid w:val="00145703"/>
    <w:rsid w:val="00146350"/>
    <w:rsid w:val="00147263"/>
    <w:rsid w:val="001475A8"/>
    <w:rsid w:val="0015291C"/>
    <w:rsid w:val="0015360A"/>
    <w:rsid w:val="00164388"/>
    <w:rsid w:val="00164F00"/>
    <w:rsid w:val="0016625D"/>
    <w:rsid w:val="00170461"/>
    <w:rsid w:val="00172137"/>
    <w:rsid w:val="0017587B"/>
    <w:rsid w:val="00180298"/>
    <w:rsid w:val="001803BE"/>
    <w:rsid w:val="00187219"/>
    <w:rsid w:val="0019104E"/>
    <w:rsid w:val="0019615A"/>
    <w:rsid w:val="00196DAF"/>
    <w:rsid w:val="00197673"/>
    <w:rsid w:val="001A2D17"/>
    <w:rsid w:val="001A4899"/>
    <w:rsid w:val="001A4FFD"/>
    <w:rsid w:val="001A6A3B"/>
    <w:rsid w:val="001A6BCA"/>
    <w:rsid w:val="001B25E4"/>
    <w:rsid w:val="001B2FAB"/>
    <w:rsid w:val="001B6D82"/>
    <w:rsid w:val="001B6DD6"/>
    <w:rsid w:val="001B6F3F"/>
    <w:rsid w:val="001B7F77"/>
    <w:rsid w:val="001C40D9"/>
    <w:rsid w:val="001C7931"/>
    <w:rsid w:val="001D3E69"/>
    <w:rsid w:val="001D4A57"/>
    <w:rsid w:val="001D54D0"/>
    <w:rsid w:val="001D563D"/>
    <w:rsid w:val="001D63F0"/>
    <w:rsid w:val="001D64B6"/>
    <w:rsid w:val="001E030C"/>
    <w:rsid w:val="001E1A57"/>
    <w:rsid w:val="001E310A"/>
    <w:rsid w:val="001E45CB"/>
    <w:rsid w:val="001E5876"/>
    <w:rsid w:val="001E5D12"/>
    <w:rsid w:val="001E5DBA"/>
    <w:rsid w:val="001F0EB2"/>
    <w:rsid w:val="001F2363"/>
    <w:rsid w:val="001F7FEE"/>
    <w:rsid w:val="00201151"/>
    <w:rsid w:val="002017F3"/>
    <w:rsid w:val="00204A05"/>
    <w:rsid w:val="00205198"/>
    <w:rsid w:val="00210657"/>
    <w:rsid w:val="002118CD"/>
    <w:rsid w:val="00211D28"/>
    <w:rsid w:val="00212154"/>
    <w:rsid w:val="00217DA7"/>
    <w:rsid w:val="00226449"/>
    <w:rsid w:val="00227401"/>
    <w:rsid w:val="002315B6"/>
    <w:rsid w:val="00231DD9"/>
    <w:rsid w:val="002364A7"/>
    <w:rsid w:val="0023752B"/>
    <w:rsid w:val="002414F7"/>
    <w:rsid w:val="0024169D"/>
    <w:rsid w:val="00241E0C"/>
    <w:rsid w:val="00245871"/>
    <w:rsid w:val="002502EC"/>
    <w:rsid w:val="00250F39"/>
    <w:rsid w:val="00251191"/>
    <w:rsid w:val="00251E4C"/>
    <w:rsid w:val="00252828"/>
    <w:rsid w:val="00252F2F"/>
    <w:rsid w:val="00252FAC"/>
    <w:rsid w:val="0025315D"/>
    <w:rsid w:val="002546D9"/>
    <w:rsid w:val="002568B4"/>
    <w:rsid w:val="00257903"/>
    <w:rsid w:val="002600F6"/>
    <w:rsid w:val="002614C6"/>
    <w:rsid w:val="00263A17"/>
    <w:rsid w:val="00265123"/>
    <w:rsid w:val="00272B0E"/>
    <w:rsid w:val="00274AAB"/>
    <w:rsid w:val="00275E2D"/>
    <w:rsid w:val="00280038"/>
    <w:rsid w:val="0028195C"/>
    <w:rsid w:val="00282D72"/>
    <w:rsid w:val="00286364"/>
    <w:rsid w:val="00286DF3"/>
    <w:rsid w:val="00295725"/>
    <w:rsid w:val="0029677F"/>
    <w:rsid w:val="002978F2"/>
    <w:rsid w:val="002A1825"/>
    <w:rsid w:val="002A666A"/>
    <w:rsid w:val="002A7237"/>
    <w:rsid w:val="002A7F2C"/>
    <w:rsid w:val="002B01E5"/>
    <w:rsid w:val="002B43E7"/>
    <w:rsid w:val="002B5572"/>
    <w:rsid w:val="002B6201"/>
    <w:rsid w:val="002B777C"/>
    <w:rsid w:val="002C18CC"/>
    <w:rsid w:val="002C30DC"/>
    <w:rsid w:val="002C4E8B"/>
    <w:rsid w:val="002C582C"/>
    <w:rsid w:val="002C7376"/>
    <w:rsid w:val="002C7576"/>
    <w:rsid w:val="002C7664"/>
    <w:rsid w:val="002D2521"/>
    <w:rsid w:val="002D3DF3"/>
    <w:rsid w:val="002D4BCC"/>
    <w:rsid w:val="002D4FDB"/>
    <w:rsid w:val="002D6D72"/>
    <w:rsid w:val="002E235D"/>
    <w:rsid w:val="002E27D1"/>
    <w:rsid w:val="002E58B1"/>
    <w:rsid w:val="002E707F"/>
    <w:rsid w:val="002F005B"/>
    <w:rsid w:val="002F2036"/>
    <w:rsid w:val="00303704"/>
    <w:rsid w:val="0030595D"/>
    <w:rsid w:val="00306752"/>
    <w:rsid w:val="00306D74"/>
    <w:rsid w:val="00315E79"/>
    <w:rsid w:val="003161F1"/>
    <w:rsid w:val="003175FB"/>
    <w:rsid w:val="00320261"/>
    <w:rsid w:val="00320CDF"/>
    <w:rsid w:val="00321636"/>
    <w:rsid w:val="00321D19"/>
    <w:rsid w:val="00325E2A"/>
    <w:rsid w:val="0033060C"/>
    <w:rsid w:val="003307EA"/>
    <w:rsid w:val="00333CB1"/>
    <w:rsid w:val="003362B2"/>
    <w:rsid w:val="003411AE"/>
    <w:rsid w:val="003431D5"/>
    <w:rsid w:val="003454F1"/>
    <w:rsid w:val="003547AC"/>
    <w:rsid w:val="00354BF0"/>
    <w:rsid w:val="003566EF"/>
    <w:rsid w:val="0035764A"/>
    <w:rsid w:val="00361139"/>
    <w:rsid w:val="003675A7"/>
    <w:rsid w:val="00371D56"/>
    <w:rsid w:val="00372D98"/>
    <w:rsid w:val="0037318D"/>
    <w:rsid w:val="00373251"/>
    <w:rsid w:val="003732A5"/>
    <w:rsid w:val="0037561B"/>
    <w:rsid w:val="00376CB2"/>
    <w:rsid w:val="003817D1"/>
    <w:rsid w:val="00386059"/>
    <w:rsid w:val="003908DD"/>
    <w:rsid w:val="003920A7"/>
    <w:rsid w:val="00392348"/>
    <w:rsid w:val="00394DB3"/>
    <w:rsid w:val="00395C9D"/>
    <w:rsid w:val="0039656F"/>
    <w:rsid w:val="00396878"/>
    <w:rsid w:val="00397BA2"/>
    <w:rsid w:val="00397E90"/>
    <w:rsid w:val="003A114A"/>
    <w:rsid w:val="003A2537"/>
    <w:rsid w:val="003A2823"/>
    <w:rsid w:val="003A41F3"/>
    <w:rsid w:val="003A4F66"/>
    <w:rsid w:val="003A5472"/>
    <w:rsid w:val="003A5664"/>
    <w:rsid w:val="003A6EC5"/>
    <w:rsid w:val="003B04B7"/>
    <w:rsid w:val="003B131B"/>
    <w:rsid w:val="003B3D4F"/>
    <w:rsid w:val="003B44EE"/>
    <w:rsid w:val="003B5BFE"/>
    <w:rsid w:val="003C40C7"/>
    <w:rsid w:val="003C698C"/>
    <w:rsid w:val="003D3526"/>
    <w:rsid w:val="003D4CC9"/>
    <w:rsid w:val="003D5E32"/>
    <w:rsid w:val="003D763C"/>
    <w:rsid w:val="003D7E40"/>
    <w:rsid w:val="003E25AB"/>
    <w:rsid w:val="003E40A1"/>
    <w:rsid w:val="003E52F5"/>
    <w:rsid w:val="003E570C"/>
    <w:rsid w:val="003E694E"/>
    <w:rsid w:val="003F403D"/>
    <w:rsid w:val="00400940"/>
    <w:rsid w:val="00402644"/>
    <w:rsid w:val="004030A7"/>
    <w:rsid w:val="00403C5F"/>
    <w:rsid w:val="0040523E"/>
    <w:rsid w:val="00405994"/>
    <w:rsid w:val="004078A7"/>
    <w:rsid w:val="00412704"/>
    <w:rsid w:val="00414CC1"/>
    <w:rsid w:val="00417093"/>
    <w:rsid w:val="004229EF"/>
    <w:rsid w:val="004261BC"/>
    <w:rsid w:val="00426522"/>
    <w:rsid w:val="004304E5"/>
    <w:rsid w:val="0043110B"/>
    <w:rsid w:val="0043149E"/>
    <w:rsid w:val="00433FD3"/>
    <w:rsid w:val="004354F2"/>
    <w:rsid w:val="0043730D"/>
    <w:rsid w:val="00447504"/>
    <w:rsid w:val="00450616"/>
    <w:rsid w:val="00450862"/>
    <w:rsid w:val="00450F4F"/>
    <w:rsid w:val="0045521C"/>
    <w:rsid w:val="004569F7"/>
    <w:rsid w:val="004611BB"/>
    <w:rsid w:val="00466382"/>
    <w:rsid w:val="00467BB9"/>
    <w:rsid w:val="00470261"/>
    <w:rsid w:val="00471334"/>
    <w:rsid w:val="004775B9"/>
    <w:rsid w:val="00486AA9"/>
    <w:rsid w:val="00487A13"/>
    <w:rsid w:val="004906BA"/>
    <w:rsid w:val="0049539E"/>
    <w:rsid w:val="00495917"/>
    <w:rsid w:val="004A3306"/>
    <w:rsid w:val="004A5358"/>
    <w:rsid w:val="004B45A3"/>
    <w:rsid w:val="004B7CDC"/>
    <w:rsid w:val="004C1A73"/>
    <w:rsid w:val="004C2700"/>
    <w:rsid w:val="004D3763"/>
    <w:rsid w:val="004D3E6F"/>
    <w:rsid w:val="004D403E"/>
    <w:rsid w:val="004D46BD"/>
    <w:rsid w:val="004D5357"/>
    <w:rsid w:val="004D5D8F"/>
    <w:rsid w:val="004E4EF7"/>
    <w:rsid w:val="004E721E"/>
    <w:rsid w:val="004F329E"/>
    <w:rsid w:val="004F490E"/>
    <w:rsid w:val="00501BC8"/>
    <w:rsid w:val="00503319"/>
    <w:rsid w:val="005033A1"/>
    <w:rsid w:val="00505866"/>
    <w:rsid w:val="00506100"/>
    <w:rsid w:val="005062F4"/>
    <w:rsid w:val="00510C83"/>
    <w:rsid w:val="0051119D"/>
    <w:rsid w:val="00511C12"/>
    <w:rsid w:val="00511CD1"/>
    <w:rsid w:val="00512D33"/>
    <w:rsid w:val="0051741C"/>
    <w:rsid w:val="00520517"/>
    <w:rsid w:val="00522E65"/>
    <w:rsid w:val="00523F5B"/>
    <w:rsid w:val="005315F7"/>
    <w:rsid w:val="005357F9"/>
    <w:rsid w:val="00540D8F"/>
    <w:rsid w:val="00541666"/>
    <w:rsid w:val="005430D8"/>
    <w:rsid w:val="00544BC5"/>
    <w:rsid w:val="00544C6D"/>
    <w:rsid w:val="005457B7"/>
    <w:rsid w:val="00546E33"/>
    <w:rsid w:val="0055327F"/>
    <w:rsid w:val="00555086"/>
    <w:rsid w:val="0055639B"/>
    <w:rsid w:val="0055673C"/>
    <w:rsid w:val="0056144D"/>
    <w:rsid w:val="0056422D"/>
    <w:rsid w:val="00565D9B"/>
    <w:rsid w:val="00566563"/>
    <w:rsid w:val="00566DD3"/>
    <w:rsid w:val="005671C6"/>
    <w:rsid w:val="00567B39"/>
    <w:rsid w:val="005723CF"/>
    <w:rsid w:val="005724C4"/>
    <w:rsid w:val="005744D9"/>
    <w:rsid w:val="00581565"/>
    <w:rsid w:val="00581D9B"/>
    <w:rsid w:val="0058285C"/>
    <w:rsid w:val="005845F8"/>
    <w:rsid w:val="00584D4E"/>
    <w:rsid w:val="00585764"/>
    <w:rsid w:val="0059129C"/>
    <w:rsid w:val="00595266"/>
    <w:rsid w:val="005962DD"/>
    <w:rsid w:val="00596406"/>
    <w:rsid w:val="00597853"/>
    <w:rsid w:val="005A14FC"/>
    <w:rsid w:val="005A3BCD"/>
    <w:rsid w:val="005A7E9F"/>
    <w:rsid w:val="005B3DEE"/>
    <w:rsid w:val="005B6DB2"/>
    <w:rsid w:val="005B7C01"/>
    <w:rsid w:val="005C2A02"/>
    <w:rsid w:val="005C2C67"/>
    <w:rsid w:val="005C376B"/>
    <w:rsid w:val="005C6502"/>
    <w:rsid w:val="005D2D83"/>
    <w:rsid w:val="005D48B6"/>
    <w:rsid w:val="005D64E0"/>
    <w:rsid w:val="005E0271"/>
    <w:rsid w:val="005E05EB"/>
    <w:rsid w:val="005E0913"/>
    <w:rsid w:val="005E0C39"/>
    <w:rsid w:val="005E0EE3"/>
    <w:rsid w:val="005E554B"/>
    <w:rsid w:val="005E7D37"/>
    <w:rsid w:val="005F0157"/>
    <w:rsid w:val="005F23CF"/>
    <w:rsid w:val="005F4452"/>
    <w:rsid w:val="00600C52"/>
    <w:rsid w:val="00610FEB"/>
    <w:rsid w:val="00611273"/>
    <w:rsid w:val="00616136"/>
    <w:rsid w:val="00616432"/>
    <w:rsid w:val="006176D7"/>
    <w:rsid w:val="006212A7"/>
    <w:rsid w:val="006250B0"/>
    <w:rsid w:val="0062593A"/>
    <w:rsid w:val="00631E33"/>
    <w:rsid w:val="00633E21"/>
    <w:rsid w:val="00634A89"/>
    <w:rsid w:val="0063511B"/>
    <w:rsid w:val="00637E15"/>
    <w:rsid w:val="006457A2"/>
    <w:rsid w:val="00651C3C"/>
    <w:rsid w:val="00656A52"/>
    <w:rsid w:val="00661CD0"/>
    <w:rsid w:val="006657C6"/>
    <w:rsid w:val="0067012F"/>
    <w:rsid w:val="00671794"/>
    <w:rsid w:val="00674615"/>
    <w:rsid w:val="006779FF"/>
    <w:rsid w:val="006810A9"/>
    <w:rsid w:val="006837D9"/>
    <w:rsid w:val="00685605"/>
    <w:rsid w:val="006872FC"/>
    <w:rsid w:val="006909BE"/>
    <w:rsid w:val="006933E3"/>
    <w:rsid w:val="00695225"/>
    <w:rsid w:val="00695CC7"/>
    <w:rsid w:val="006A07AF"/>
    <w:rsid w:val="006A7D14"/>
    <w:rsid w:val="006A7EF1"/>
    <w:rsid w:val="006B1810"/>
    <w:rsid w:val="006B3B42"/>
    <w:rsid w:val="006B6339"/>
    <w:rsid w:val="006C0CBC"/>
    <w:rsid w:val="006C1C43"/>
    <w:rsid w:val="006C2CC4"/>
    <w:rsid w:val="006C684C"/>
    <w:rsid w:val="006C6B9E"/>
    <w:rsid w:val="006D0EA8"/>
    <w:rsid w:val="006D3CCA"/>
    <w:rsid w:val="006D501E"/>
    <w:rsid w:val="006E3567"/>
    <w:rsid w:val="006E7BCC"/>
    <w:rsid w:val="006F2DEF"/>
    <w:rsid w:val="006F3C68"/>
    <w:rsid w:val="006F5FE2"/>
    <w:rsid w:val="006F60F5"/>
    <w:rsid w:val="006F6D54"/>
    <w:rsid w:val="006F7C8D"/>
    <w:rsid w:val="007004B9"/>
    <w:rsid w:val="00702FAF"/>
    <w:rsid w:val="0070339B"/>
    <w:rsid w:val="00711888"/>
    <w:rsid w:val="00712894"/>
    <w:rsid w:val="00712C78"/>
    <w:rsid w:val="00714B67"/>
    <w:rsid w:val="007151D2"/>
    <w:rsid w:val="00715A47"/>
    <w:rsid w:val="00721129"/>
    <w:rsid w:val="00724E88"/>
    <w:rsid w:val="00725DDC"/>
    <w:rsid w:val="00725FFB"/>
    <w:rsid w:val="007304B4"/>
    <w:rsid w:val="007319ED"/>
    <w:rsid w:val="0073297C"/>
    <w:rsid w:val="007379FB"/>
    <w:rsid w:val="00741181"/>
    <w:rsid w:val="00741749"/>
    <w:rsid w:val="007429AB"/>
    <w:rsid w:val="007437A2"/>
    <w:rsid w:val="00743A65"/>
    <w:rsid w:val="00743B20"/>
    <w:rsid w:val="0074405C"/>
    <w:rsid w:val="007460A0"/>
    <w:rsid w:val="00746D3D"/>
    <w:rsid w:val="00751C99"/>
    <w:rsid w:val="00754508"/>
    <w:rsid w:val="00764A3A"/>
    <w:rsid w:val="00765B7E"/>
    <w:rsid w:val="00772A48"/>
    <w:rsid w:val="00773575"/>
    <w:rsid w:val="00774EF2"/>
    <w:rsid w:val="007760E4"/>
    <w:rsid w:val="00776514"/>
    <w:rsid w:val="00780128"/>
    <w:rsid w:val="007831A0"/>
    <w:rsid w:val="00783521"/>
    <w:rsid w:val="00783B28"/>
    <w:rsid w:val="00783B6F"/>
    <w:rsid w:val="0078590B"/>
    <w:rsid w:val="00785E20"/>
    <w:rsid w:val="007871FE"/>
    <w:rsid w:val="0079226F"/>
    <w:rsid w:val="00796164"/>
    <w:rsid w:val="00796C1F"/>
    <w:rsid w:val="007A2E42"/>
    <w:rsid w:val="007A374B"/>
    <w:rsid w:val="007A3D9D"/>
    <w:rsid w:val="007B1160"/>
    <w:rsid w:val="007B30FA"/>
    <w:rsid w:val="007B65CB"/>
    <w:rsid w:val="007C1B01"/>
    <w:rsid w:val="007C1C64"/>
    <w:rsid w:val="007C2378"/>
    <w:rsid w:val="007C2F85"/>
    <w:rsid w:val="007C45FC"/>
    <w:rsid w:val="007D450D"/>
    <w:rsid w:val="007D49E2"/>
    <w:rsid w:val="007E10CF"/>
    <w:rsid w:val="007E7883"/>
    <w:rsid w:val="007F2FF2"/>
    <w:rsid w:val="007F30D7"/>
    <w:rsid w:val="007F5ABD"/>
    <w:rsid w:val="008010B7"/>
    <w:rsid w:val="0080460E"/>
    <w:rsid w:val="00807731"/>
    <w:rsid w:val="00810D46"/>
    <w:rsid w:val="00812E94"/>
    <w:rsid w:val="008153FC"/>
    <w:rsid w:val="00817189"/>
    <w:rsid w:val="0082034B"/>
    <w:rsid w:val="00824EDF"/>
    <w:rsid w:val="00825750"/>
    <w:rsid w:val="008269FD"/>
    <w:rsid w:val="00826AF0"/>
    <w:rsid w:val="00827288"/>
    <w:rsid w:val="00830657"/>
    <w:rsid w:val="00835AD7"/>
    <w:rsid w:val="00835ADC"/>
    <w:rsid w:val="00836DAD"/>
    <w:rsid w:val="00837436"/>
    <w:rsid w:val="00842284"/>
    <w:rsid w:val="008454C6"/>
    <w:rsid w:val="00845EA5"/>
    <w:rsid w:val="008470CF"/>
    <w:rsid w:val="00851B5C"/>
    <w:rsid w:val="00852E9B"/>
    <w:rsid w:val="00853C3B"/>
    <w:rsid w:val="00854C5B"/>
    <w:rsid w:val="00861973"/>
    <w:rsid w:val="00865974"/>
    <w:rsid w:val="00867A9F"/>
    <w:rsid w:val="00870113"/>
    <w:rsid w:val="00873EAF"/>
    <w:rsid w:val="0087521D"/>
    <w:rsid w:val="008755A9"/>
    <w:rsid w:val="0087710A"/>
    <w:rsid w:val="0088346A"/>
    <w:rsid w:val="0088528D"/>
    <w:rsid w:val="00885F48"/>
    <w:rsid w:val="008869C8"/>
    <w:rsid w:val="00890AF7"/>
    <w:rsid w:val="0089158C"/>
    <w:rsid w:val="00891B46"/>
    <w:rsid w:val="00891D0A"/>
    <w:rsid w:val="008A2875"/>
    <w:rsid w:val="008A2EF5"/>
    <w:rsid w:val="008A43EB"/>
    <w:rsid w:val="008A4889"/>
    <w:rsid w:val="008A6B80"/>
    <w:rsid w:val="008B0FCE"/>
    <w:rsid w:val="008B4EE8"/>
    <w:rsid w:val="008B5B40"/>
    <w:rsid w:val="008B6550"/>
    <w:rsid w:val="008B7F9B"/>
    <w:rsid w:val="008C482B"/>
    <w:rsid w:val="008C551E"/>
    <w:rsid w:val="008C56C6"/>
    <w:rsid w:val="008C7032"/>
    <w:rsid w:val="008D0B10"/>
    <w:rsid w:val="008D5A4D"/>
    <w:rsid w:val="008E0CFF"/>
    <w:rsid w:val="008E7729"/>
    <w:rsid w:val="008F0083"/>
    <w:rsid w:val="008F2FB8"/>
    <w:rsid w:val="008F6800"/>
    <w:rsid w:val="008F692A"/>
    <w:rsid w:val="008F6B95"/>
    <w:rsid w:val="00900038"/>
    <w:rsid w:val="00901F38"/>
    <w:rsid w:val="00903087"/>
    <w:rsid w:val="00903A94"/>
    <w:rsid w:val="00903F7B"/>
    <w:rsid w:val="00906A54"/>
    <w:rsid w:val="00906DC2"/>
    <w:rsid w:val="009070F2"/>
    <w:rsid w:val="0091095E"/>
    <w:rsid w:val="009118F6"/>
    <w:rsid w:val="009207C8"/>
    <w:rsid w:val="00920B3C"/>
    <w:rsid w:val="0092263A"/>
    <w:rsid w:val="00922E3E"/>
    <w:rsid w:val="0092729F"/>
    <w:rsid w:val="00927D58"/>
    <w:rsid w:val="00933255"/>
    <w:rsid w:val="00933D5F"/>
    <w:rsid w:val="00933F80"/>
    <w:rsid w:val="00940957"/>
    <w:rsid w:val="0094135D"/>
    <w:rsid w:val="009529F9"/>
    <w:rsid w:val="00953B10"/>
    <w:rsid w:val="00955ED5"/>
    <w:rsid w:val="00956C37"/>
    <w:rsid w:val="00964B3E"/>
    <w:rsid w:val="0097077F"/>
    <w:rsid w:val="00981124"/>
    <w:rsid w:val="009813EF"/>
    <w:rsid w:val="00984124"/>
    <w:rsid w:val="00984862"/>
    <w:rsid w:val="00985FF5"/>
    <w:rsid w:val="00986BF4"/>
    <w:rsid w:val="0099014C"/>
    <w:rsid w:val="00992CC2"/>
    <w:rsid w:val="009957A5"/>
    <w:rsid w:val="009A1235"/>
    <w:rsid w:val="009A55E9"/>
    <w:rsid w:val="009A7516"/>
    <w:rsid w:val="009B1DAB"/>
    <w:rsid w:val="009B4BB4"/>
    <w:rsid w:val="009C0A3B"/>
    <w:rsid w:val="009C159E"/>
    <w:rsid w:val="009C3B6E"/>
    <w:rsid w:val="009C6116"/>
    <w:rsid w:val="009C7ED6"/>
    <w:rsid w:val="009D10D7"/>
    <w:rsid w:val="009D3AB5"/>
    <w:rsid w:val="009D3C4F"/>
    <w:rsid w:val="009D3FC9"/>
    <w:rsid w:val="009D7E89"/>
    <w:rsid w:val="009E49D8"/>
    <w:rsid w:val="009E55DB"/>
    <w:rsid w:val="009E6548"/>
    <w:rsid w:val="009F1748"/>
    <w:rsid w:val="009F335C"/>
    <w:rsid w:val="00A01DA8"/>
    <w:rsid w:val="00A0251A"/>
    <w:rsid w:val="00A0263F"/>
    <w:rsid w:val="00A054C4"/>
    <w:rsid w:val="00A05FC0"/>
    <w:rsid w:val="00A0691C"/>
    <w:rsid w:val="00A074FD"/>
    <w:rsid w:val="00A110A7"/>
    <w:rsid w:val="00A118DC"/>
    <w:rsid w:val="00A11DFA"/>
    <w:rsid w:val="00A1332A"/>
    <w:rsid w:val="00A1511F"/>
    <w:rsid w:val="00A2766B"/>
    <w:rsid w:val="00A27DF9"/>
    <w:rsid w:val="00A311DE"/>
    <w:rsid w:val="00A32191"/>
    <w:rsid w:val="00A336EF"/>
    <w:rsid w:val="00A34BC7"/>
    <w:rsid w:val="00A4326C"/>
    <w:rsid w:val="00A516BB"/>
    <w:rsid w:val="00A51897"/>
    <w:rsid w:val="00A51BB6"/>
    <w:rsid w:val="00A5255D"/>
    <w:rsid w:val="00A52CE2"/>
    <w:rsid w:val="00A571AB"/>
    <w:rsid w:val="00A64252"/>
    <w:rsid w:val="00A65429"/>
    <w:rsid w:val="00A66BD5"/>
    <w:rsid w:val="00A66BEA"/>
    <w:rsid w:val="00A67ECA"/>
    <w:rsid w:val="00A7244A"/>
    <w:rsid w:val="00A73FB3"/>
    <w:rsid w:val="00A820BA"/>
    <w:rsid w:val="00A82282"/>
    <w:rsid w:val="00A8729A"/>
    <w:rsid w:val="00A87449"/>
    <w:rsid w:val="00A9553B"/>
    <w:rsid w:val="00A95E51"/>
    <w:rsid w:val="00A96564"/>
    <w:rsid w:val="00AA04CC"/>
    <w:rsid w:val="00AA133C"/>
    <w:rsid w:val="00AA37EF"/>
    <w:rsid w:val="00AB0835"/>
    <w:rsid w:val="00AB3854"/>
    <w:rsid w:val="00AB679E"/>
    <w:rsid w:val="00AB6896"/>
    <w:rsid w:val="00AC5A38"/>
    <w:rsid w:val="00AC743E"/>
    <w:rsid w:val="00AC76AF"/>
    <w:rsid w:val="00AD2B35"/>
    <w:rsid w:val="00AD52EC"/>
    <w:rsid w:val="00AE33DD"/>
    <w:rsid w:val="00AE343F"/>
    <w:rsid w:val="00AE36DB"/>
    <w:rsid w:val="00AF6069"/>
    <w:rsid w:val="00AF6B0B"/>
    <w:rsid w:val="00B0278D"/>
    <w:rsid w:val="00B054A9"/>
    <w:rsid w:val="00B124EA"/>
    <w:rsid w:val="00B13D1C"/>
    <w:rsid w:val="00B20249"/>
    <w:rsid w:val="00B21163"/>
    <w:rsid w:val="00B24396"/>
    <w:rsid w:val="00B25C33"/>
    <w:rsid w:val="00B27DBC"/>
    <w:rsid w:val="00B3334A"/>
    <w:rsid w:val="00B339F5"/>
    <w:rsid w:val="00B36CCD"/>
    <w:rsid w:val="00B36D77"/>
    <w:rsid w:val="00B374AC"/>
    <w:rsid w:val="00B378E3"/>
    <w:rsid w:val="00B418DD"/>
    <w:rsid w:val="00B44BE0"/>
    <w:rsid w:val="00B50228"/>
    <w:rsid w:val="00B51BE4"/>
    <w:rsid w:val="00B52CCF"/>
    <w:rsid w:val="00B53512"/>
    <w:rsid w:val="00B62D95"/>
    <w:rsid w:val="00B65544"/>
    <w:rsid w:val="00B66D27"/>
    <w:rsid w:val="00B72001"/>
    <w:rsid w:val="00B738F3"/>
    <w:rsid w:val="00B76989"/>
    <w:rsid w:val="00B7752C"/>
    <w:rsid w:val="00B77C46"/>
    <w:rsid w:val="00B80177"/>
    <w:rsid w:val="00B84DC4"/>
    <w:rsid w:val="00B867FC"/>
    <w:rsid w:val="00B86DFB"/>
    <w:rsid w:val="00B91DF0"/>
    <w:rsid w:val="00B926A4"/>
    <w:rsid w:val="00B93086"/>
    <w:rsid w:val="00B975D7"/>
    <w:rsid w:val="00B97A5F"/>
    <w:rsid w:val="00BA3D84"/>
    <w:rsid w:val="00BA6915"/>
    <w:rsid w:val="00BB47C9"/>
    <w:rsid w:val="00BB7042"/>
    <w:rsid w:val="00BC3EC0"/>
    <w:rsid w:val="00BC41B2"/>
    <w:rsid w:val="00BC4A48"/>
    <w:rsid w:val="00BC5ABF"/>
    <w:rsid w:val="00BD23F3"/>
    <w:rsid w:val="00BD2E27"/>
    <w:rsid w:val="00BD34CC"/>
    <w:rsid w:val="00BE004B"/>
    <w:rsid w:val="00BF06D9"/>
    <w:rsid w:val="00BF0E27"/>
    <w:rsid w:val="00BF1970"/>
    <w:rsid w:val="00BF4C7D"/>
    <w:rsid w:val="00BF5391"/>
    <w:rsid w:val="00BF6109"/>
    <w:rsid w:val="00C000A0"/>
    <w:rsid w:val="00C02A25"/>
    <w:rsid w:val="00C034D0"/>
    <w:rsid w:val="00C03832"/>
    <w:rsid w:val="00C03DC3"/>
    <w:rsid w:val="00C055B5"/>
    <w:rsid w:val="00C068F0"/>
    <w:rsid w:val="00C07DBA"/>
    <w:rsid w:val="00C10C8A"/>
    <w:rsid w:val="00C122CA"/>
    <w:rsid w:val="00C128CC"/>
    <w:rsid w:val="00C13C78"/>
    <w:rsid w:val="00C15176"/>
    <w:rsid w:val="00C20ABA"/>
    <w:rsid w:val="00C2224C"/>
    <w:rsid w:val="00C25AAF"/>
    <w:rsid w:val="00C26232"/>
    <w:rsid w:val="00C26F48"/>
    <w:rsid w:val="00C32BDF"/>
    <w:rsid w:val="00C35C26"/>
    <w:rsid w:val="00C37D55"/>
    <w:rsid w:val="00C405B9"/>
    <w:rsid w:val="00C4154A"/>
    <w:rsid w:val="00C43B41"/>
    <w:rsid w:val="00C43D00"/>
    <w:rsid w:val="00C45971"/>
    <w:rsid w:val="00C45FDE"/>
    <w:rsid w:val="00C46EA6"/>
    <w:rsid w:val="00C47D01"/>
    <w:rsid w:val="00C56AEC"/>
    <w:rsid w:val="00C639B2"/>
    <w:rsid w:val="00C72BBF"/>
    <w:rsid w:val="00C73801"/>
    <w:rsid w:val="00C7641F"/>
    <w:rsid w:val="00C76748"/>
    <w:rsid w:val="00C807BD"/>
    <w:rsid w:val="00C850C1"/>
    <w:rsid w:val="00C86237"/>
    <w:rsid w:val="00C873E1"/>
    <w:rsid w:val="00C8760C"/>
    <w:rsid w:val="00C908DD"/>
    <w:rsid w:val="00C91B42"/>
    <w:rsid w:val="00C9228C"/>
    <w:rsid w:val="00C9549A"/>
    <w:rsid w:val="00C95CA2"/>
    <w:rsid w:val="00C961AC"/>
    <w:rsid w:val="00CA162B"/>
    <w:rsid w:val="00CA3EB6"/>
    <w:rsid w:val="00CA5563"/>
    <w:rsid w:val="00CB481B"/>
    <w:rsid w:val="00CC3CBE"/>
    <w:rsid w:val="00CC5858"/>
    <w:rsid w:val="00CC75D4"/>
    <w:rsid w:val="00CD135B"/>
    <w:rsid w:val="00CD2AAE"/>
    <w:rsid w:val="00CD7831"/>
    <w:rsid w:val="00CE0876"/>
    <w:rsid w:val="00CE6F8A"/>
    <w:rsid w:val="00CE75EB"/>
    <w:rsid w:val="00CF0587"/>
    <w:rsid w:val="00CF12D9"/>
    <w:rsid w:val="00CF6794"/>
    <w:rsid w:val="00CF71BA"/>
    <w:rsid w:val="00D0073A"/>
    <w:rsid w:val="00D024D8"/>
    <w:rsid w:val="00D03CED"/>
    <w:rsid w:val="00D04C8B"/>
    <w:rsid w:val="00D04CF1"/>
    <w:rsid w:val="00D119B7"/>
    <w:rsid w:val="00D11C9C"/>
    <w:rsid w:val="00D13D58"/>
    <w:rsid w:val="00D14EA5"/>
    <w:rsid w:val="00D15A7F"/>
    <w:rsid w:val="00D1621C"/>
    <w:rsid w:val="00D16878"/>
    <w:rsid w:val="00D24097"/>
    <w:rsid w:val="00D25F19"/>
    <w:rsid w:val="00D2674A"/>
    <w:rsid w:val="00D32D2D"/>
    <w:rsid w:val="00D34D3E"/>
    <w:rsid w:val="00D36571"/>
    <w:rsid w:val="00D37C7D"/>
    <w:rsid w:val="00D41551"/>
    <w:rsid w:val="00D41814"/>
    <w:rsid w:val="00D4252F"/>
    <w:rsid w:val="00D44A5B"/>
    <w:rsid w:val="00D454DE"/>
    <w:rsid w:val="00D506C0"/>
    <w:rsid w:val="00D558E8"/>
    <w:rsid w:val="00D631C0"/>
    <w:rsid w:val="00D64153"/>
    <w:rsid w:val="00D646DD"/>
    <w:rsid w:val="00D65248"/>
    <w:rsid w:val="00D66FA5"/>
    <w:rsid w:val="00D72877"/>
    <w:rsid w:val="00D746A3"/>
    <w:rsid w:val="00D81C9C"/>
    <w:rsid w:val="00D84F66"/>
    <w:rsid w:val="00D87093"/>
    <w:rsid w:val="00D90530"/>
    <w:rsid w:val="00D93CE7"/>
    <w:rsid w:val="00D96CD0"/>
    <w:rsid w:val="00D97710"/>
    <w:rsid w:val="00DA1AFE"/>
    <w:rsid w:val="00DA795F"/>
    <w:rsid w:val="00DB4476"/>
    <w:rsid w:val="00DB792E"/>
    <w:rsid w:val="00DC6E60"/>
    <w:rsid w:val="00DD0AA6"/>
    <w:rsid w:val="00DD2235"/>
    <w:rsid w:val="00DD682A"/>
    <w:rsid w:val="00DE481A"/>
    <w:rsid w:val="00DF29DD"/>
    <w:rsid w:val="00E03BAC"/>
    <w:rsid w:val="00E04AA3"/>
    <w:rsid w:val="00E05B32"/>
    <w:rsid w:val="00E077AB"/>
    <w:rsid w:val="00E11949"/>
    <w:rsid w:val="00E15F72"/>
    <w:rsid w:val="00E16E95"/>
    <w:rsid w:val="00E23040"/>
    <w:rsid w:val="00E25AF7"/>
    <w:rsid w:val="00E32A1D"/>
    <w:rsid w:val="00E36D6D"/>
    <w:rsid w:val="00E37433"/>
    <w:rsid w:val="00E44D2B"/>
    <w:rsid w:val="00E47EBB"/>
    <w:rsid w:val="00E5173E"/>
    <w:rsid w:val="00E51A68"/>
    <w:rsid w:val="00E52BC0"/>
    <w:rsid w:val="00E5347C"/>
    <w:rsid w:val="00E55E73"/>
    <w:rsid w:val="00E577D0"/>
    <w:rsid w:val="00E60357"/>
    <w:rsid w:val="00E61DDD"/>
    <w:rsid w:val="00E6299E"/>
    <w:rsid w:val="00E6710C"/>
    <w:rsid w:val="00E67689"/>
    <w:rsid w:val="00E700DE"/>
    <w:rsid w:val="00E732E3"/>
    <w:rsid w:val="00E7529F"/>
    <w:rsid w:val="00E7656B"/>
    <w:rsid w:val="00E76EAB"/>
    <w:rsid w:val="00E80576"/>
    <w:rsid w:val="00E82B43"/>
    <w:rsid w:val="00E83409"/>
    <w:rsid w:val="00E93206"/>
    <w:rsid w:val="00E93C77"/>
    <w:rsid w:val="00EA4174"/>
    <w:rsid w:val="00EA4917"/>
    <w:rsid w:val="00EA5EB5"/>
    <w:rsid w:val="00EA6001"/>
    <w:rsid w:val="00EB0133"/>
    <w:rsid w:val="00EC0FDD"/>
    <w:rsid w:val="00EC5CE1"/>
    <w:rsid w:val="00EC7A01"/>
    <w:rsid w:val="00EC7F37"/>
    <w:rsid w:val="00ED287C"/>
    <w:rsid w:val="00ED3B03"/>
    <w:rsid w:val="00ED628A"/>
    <w:rsid w:val="00EE375C"/>
    <w:rsid w:val="00EE5414"/>
    <w:rsid w:val="00EF202C"/>
    <w:rsid w:val="00EF5556"/>
    <w:rsid w:val="00EF56EA"/>
    <w:rsid w:val="00EF5E5D"/>
    <w:rsid w:val="00EF736B"/>
    <w:rsid w:val="00F03E30"/>
    <w:rsid w:val="00F04155"/>
    <w:rsid w:val="00F04F67"/>
    <w:rsid w:val="00F06B7B"/>
    <w:rsid w:val="00F07073"/>
    <w:rsid w:val="00F1125B"/>
    <w:rsid w:val="00F13EFA"/>
    <w:rsid w:val="00F1764E"/>
    <w:rsid w:val="00F22050"/>
    <w:rsid w:val="00F23765"/>
    <w:rsid w:val="00F257F3"/>
    <w:rsid w:val="00F25913"/>
    <w:rsid w:val="00F27DF9"/>
    <w:rsid w:val="00F30B9B"/>
    <w:rsid w:val="00F33B64"/>
    <w:rsid w:val="00F33DEB"/>
    <w:rsid w:val="00F361CF"/>
    <w:rsid w:val="00F371A6"/>
    <w:rsid w:val="00F41503"/>
    <w:rsid w:val="00F434F5"/>
    <w:rsid w:val="00F448F0"/>
    <w:rsid w:val="00F46D31"/>
    <w:rsid w:val="00F476A5"/>
    <w:rsid w:val="00F552F1"/>
    <w:rsid w:val="00F55769"/>
    <w:rsid w:val="00F55CED"/>
    <w:rsid w:val="00F55FE8"/>
    <w:rsid w:val="00F60F2D"/>
    <w:rsid w:val="00F61117"/>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B0780"/>
    <w:rsid w:val="00FB29FB"/>
    <w:rsid w:val="00FB504F"/>
    <w:rsid w:val="00FB55C9"/>
    <w:rsid w:val="00FC71F0"/>
    <w:rsid w:val="00FD5F5C"/>
    <w:rsid w:val="00FD6A57"/>
    <w:rsid w:val="00FE0B89"/>
    <w:rsid w:val="00FE3C9F"/>
    <w:rsid w:val="00FE72C1"/>
    <w:rsid w:val="00FF0022"/>
    <w:rsid w:val="00FF14D9"/>
    <w:rsid w:val="00FF27C9"/>
    <w:rsid w:val="00FF369D"/>
    <w:rsid w:val="00FF6EBF"/>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7CFDB"/>
  <w15:docId w15:val="{78136CEC-2305-444E-9FF2-610A45A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5AB"/>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Capítulo,Lista vistosa - Énfasis 11,Titulo 1,Texto,List Paragraph1,Párrafo 3,Párrafo de Viñeta,Colorful List - Accent 11,cuadro ghf1,numbered,d"/>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Capítulo Car,Lista vistosa - Énfasis 11 Car,Titulo 1 Car,Texto Car,List Paragraph1 Car,Párrafo 3 Car,cuadro ghf1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paragraph" w:customStyle="1" w:styleId="Default">
    <w:name w:val="Default"/>
    <w:rsid w:val="00251E4C"/>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53030116">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oordinacionbid.adquisiciones@gmail.com" TargetMode="External"/><Relationship Id="rId26" Type="http://schemas.openxmlformats.org/officeDocument/2006/relationships/hyperlink" Target="mailto:consultasSISGAS@finanzas.gob.ec"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mailto:denuncias@finanzas.gob.e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inanzas.gob.ec/denuncia-aqui-la-corrupcio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dquiscionesbid.mef@gmail.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2BD7-AE86-4260-BBF9-476B63023599}">
  <ds:schemaRefs>
    <ds:schemaRef ds:uri="http://schemas.microsoft.com/office/2006/documentManagement/types"/>
    <ds:schemaRef ds:uri="http://purl.org/dc/elements/1.1/"/>
    <ds:schemaRef ds:uri="http://purl.org/dc/terms/"/>
    <ds:schemaRef ds:uri="http://schemas.microsoft.com/office/2006/metadata/properties"/>
    <ds:schemaRef ds:uri="c1b29f78-c5bc-4699-bf47-d1771844b61b"/>
    <ds:schemaRef ds:uri="http://schemas.microsoft.com/office/infopath/2007/PartnerControls"/>
    <ds:schemaRef ds:uri="http://schemas.openxmlformats.org/package/2006/metadata/core-properties"/>
    <ds:schemaRef ds:uri="http://www.w3.org/XML/1998/namespace"/>
    <ds:schemaRef ds:uri="6c499d11-c005-44ec-bf59-2b7ba8c0adee"/>
    <ds:schemaRef ds:uri="http://schemas.microsoft.com/sharepoint/v3"/>
    <ds:schemaRef ds:uri="http://purl.org/dc/dcmitype/"/>
  </ds:schemaRefs>
</ds:datastoreItem>
</file>

<file path=customXml/itemProps2.xml><?xml version="1.0" encoding="utf-8"?>
<ds:datastoreItem xmlns:ds="http://schemas.openxmlformats.org/officeDocument/2006/customXml" ds:itemID="{9FB3870F-4769-4253-9B2C-150B71B7699B}">
  <ds:schemaRefs>
    <ds:schemaRef ds:uri="http://schemas.openxmlformats.org/officeDocument/2006/bibliography"/>
  </ds:schemaRefs>
</ds:datastoreItem>
</file>

<file path=customXml/itemProps3.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4.xml><?xml version="1.0" encoding="utf-8"?>
<ds:datastoreItem xmlns:ds="http://schemas.openxmlformats.org/officeDocument/2006/customXml" ds:itemID="{49F43FFA-AC4E-4E9B-94B6-E683A9C372A6}">
  <ds:schemaRefs>
    <ds:schemaRef ds:uri="http://schemas.openxmlformats.org/officeDocument/2006/bibliography"/>
  </ds:schemaRefs>
</ds:datastoreItem>
</file>

<file path=customXml/itemProps5.xml><?xml version="1.0" encoding="utf-8"?>
<ds:datastoreItem xmlns:ds="http://schemas.openxmlformats.org/officeDocument/2006/customXml" ds:itemID="{2C531673-E373-467E-ABC4-15609CE5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2DE70E-2FAF-4B73-99DE-910E18BB2A41}">
  <ds:schemaRefs>
    <ds:schemaRef ds:uri="http://schemas.openxmlformats.org/officeDocument/2006/bibliography"/>
  </ds:schemaRefs>
</ds:datastoreItem>
</file>

<file path=customXml/itemProps7.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8.xml><?xml version="1.0" encoding="utf-8"?>
<ds:datastoreItem xmlns:ds="http://schemas.openxmlformats.org/officeDocument/2006/customXml" ds:itemID="{C89EC902-D1CA-4970-BC55-35AC2D75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14661</Words>
  <Characters>80640</Characters>
  <Application>Microsoft Office Word</Application>
  <DocSecurity>0</DocSecurity>
  <Lines>672</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95111</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Chávez Sarzosa, Patricia Valeria</cp:lastModifiedBy>
  <cp:revision>2</cp:revision>
  <cp:lastPrinted>2016-04-25T16:03:00Z</cp:lastPrinted>
  <dcterms:created xsi:type="dcterms:W3CDTF">2022-08-29T18:58:00Z</dcterms:created>
  <dcterms:modified xsi:type="dcterms:W3CDTF">2022-08-29T18:58:00Z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0x01010060947C6B3108EC47BA3E7348CECCB40A</vt:lpwstr>
  </property>
</Properties>
</file>